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7C7BCA">
        <w:t>19/221</w:t>
      </w:r>
    </w:p>
    <w:p w:rsidR="003C5946" w:rsidRPr="00891C0C" w:rsidRDefault="003C5946" w:rsidP="00AC538F"/>
    <w:p w:rsidR="006915CD" w:rsidRPr="006915CD" w:rsidRDefault="006033D6" w:rsidP="001619FD">
      <w:pPr>
        <w:ind w:left="1418" w:hanging="1418"/>
        <w:jc w:val="left"/>
        <w:rPr>
          <w:b/>
          <w:lang w:eastAsia="ar-SA"/>
        </w:rPr>
      </w:pPr>
      <w:r w:rsidRPr="00500994">
        <w:t>Název akce:</w:t>
      </w:r>
      <w:r>
        <w:tab/>
      </w:r>
      <w:r w:rsidR="00A32528">
        <w:rPr>
          <w:b/>
          <w:lang w:eastAsia="ar-SA"/>
        </w:rPr>
        <w:t>II/217 Modernizace silnice Mokřiny Aš</w:t>
      </w:r>
    </w:p>
    <w:p w:rsidR="0007544E" w:rsidRPr="00891C0C" w:rsidRDefault="0007544E" w:rsidP="00AC538F"/>
    <w:p w:rsidR="0036406F" w:rsidRDefault="00456CB2" w:rsidP="001619FD">
      <w:pPr>
        <w:ind w:firstLine="0"/>
      </w:pPr>
      <w:r>
        <w:t>Objekt</w:t>
      </w:r>
      <w:r w:rsidRPr="00500994">
        <w:t>:</w:t>
      </w:r>
      <w:r w:rsidR="006915CD">
        <w:tab/>
      </w:r>
      <w:r w:rsidR="006915CD">
        <w:tab/>
      </w:r>
      <w:r w:rsidR="002E6B92">
        <w:rPr>
          <w:b/>
        </w:rPr>
        <w:t>SO 301 Dešťová kanalizace</w:t>
      </w:r>
    </w:p>
    <w:p w:rsidR="00456CB2" w:rsidRDefault="00456CB2" w:rsidP="00AC538F">
      <w:pPr>
        <w:ind w:firstLine="0"/>
      </w:pPr>
    </w:p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DF0172">
        <w:t>DÚSP/PDPS</w:t>
      </w:r>
      <w:r>
        <w:tab/>
      </w:r>
      <w:r>
        <w:tab/>
      </w:r>
      <w:r>
        <w:tab/>
      </w:r>
      <w:r w:rsidR="001D49E5">
        <w:tab/>
      </w:r>
      <w:r w:rsidR="001D49E5">
        <w:tab/>
      </w:r>
      <w:r w:rsidR="008B7D67">
        <w:tab/>
      </w:r>
      <w:r w:rsidR="00AC538F">
        <w:tab/>
      </w:r>
      <w:r w:rsidR="002E6B92">
        <w:tab/>
        <w:t xml:space="preserve">        </w:t>
      </w:r>
      <w:r w:rsidR="00456CB2">
        <w:t xml:space="preserve">  </w:t>
      </w:r>
      <w:r w:rsidRPr="00500994">
        <w:t xml:space="preserve">Příloha </w:t>
      </w:r>
      <w:r w:rsidR="002E6B92">
        <w:t>D.</w:t>
      </w:r>
      <w:r w:rsidR="00343096">
        <w:t>5</w:t>
      </w:r>
      <w:r w:rsidR="002E6B92">
        <w:t>.4.1</w:t>
      </w:r>
    </w:p>
    <w:p w:rsidR="0007544E" w:rsidRPr="00BF5193" w:rsidRDefault="0007544E" w:rsidP="00AC538F"/>
    <w:p w:rsidR="0007544E" w:rsidRPr="007E47D4" w:rsidRDefault="0007544E" w:rsidP="001619FD">
      <w:pPr>
        <w:ind w:firstLine="0"/>
      </w:pPr>
    </w:p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8155C">
      <w:pPr>
        <w:pStyle w:val="Nzev"/>
        <w:pBdr>
          <w:right w:val="double" w:sz="6" w:space="6" w:color="auto"/>
        </w:pBdr>
      </w:pPr>
    </w:p>
    <w:p w:rsidR="00456CB2" w:rsidRPr="00456CB2" w:rsidRDefault="002E6B92" w:rsidP="00A8155C">
      <w:pPr>
        <w:pStyle w:val="Nzev"/>
        <w:pBdr>
          <w:right w:val="double" w:sz="6" w:space="6" w:color="auto"/>
        </w:pBdr>
      </w:pPr>
      <w:r>
        <w:t>D.3.</w:t>
      </w:r>
      <w:r w:rsidR="00343096">
        <w:t>5</w:t>
      </w:r>
      <w:r>
        <w:t>.1</w:t>
      </w:r>
      <w:r w:rsidR="00456CB2">
        <w:t xml:space="preserve"> technická zpráva</w:t>
      </w:r>
    </w:p>
    <w:p w:rsidR="0007544E" w:rsidRPr="00C92B8E" w:rsidRDefault="0007544E" w:rsidP="00A8155C">
      <w:pPr>
        <w:pStyle w:val="Nzev"/>
        <w:pBdr>
          <w:right w:val="double" w:sz="6" w:space="6" w:color="auto"/>
        </w:pBdr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AC538F" w:rsidRDefault="002E6B92" w:rsidP="001619F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 301 Dešťová kanalizace</w:t>
      </w:r>
    </w:p>
    <w:p w:rsidR="001619FD" w:rsidRPr="001619FD" w:rsidRDefault="001619FD" w:rsidP="001619FD">
      <w:pPr>
        <w:ind w:firstLine="0"/>
        <w:jc w:val="center"/>
        <w:rPr>
          <w:b/>
          <w:sz w:val="28"/>
          <w:szCs w:val="28"/>
        </w:rPr>
      </w:pPr>
    </w:p>
    <w:p w:rsidR="003126DB" w:rsidRPr="003126DB" w:rsidRDefault="003126DB" w:rsidP="00AC538F"/>
    <w:p w:rsidR="00AC538F" w:rsidRDefault="00AC538F" w:rsidP="0036406F">
      <w:pPr>
        <w:ind w:firstLine="0"/>
      </w:pPr>
    </w:p>
    <w:p w:rsidR="001619FD" w:rsidRDefault="001619FD" w:rsidP="0036406F">
      <w:pPr>
        <w:ind w:firstLine="0"/>
      </w:pPr>
    </w:p>
    <w:p w:rsidR="00360D41" w:rsidRDefault="00360D41" w:rsidP="00AC538F"/>
    <w:p w:rsidR="001619FD" w:rsidRDefault="001619FD" w:rsidP="00AC538F"/>
    <w:p w:rsidR="001619FD" w:rsidRDefault="001619FD" w:rsidP="00AC538F"/>
    <w:p w:rsidR="001619FD" w:rsidRDefault="001619FD" w:rsidP="00AC538F"/>
    <w:p w:rsidR="002E6B92" w:rsidRDefault="002E6B92" w:rsidP="00AC538F"/>
    <w:p w:rsidR="002E6B92" w:rsidRDefault="002E6B92" w:rsidP="00AC538F"/>
    <w:p w:rsidR="002E6B92" w:rsidRDefault="002E6B92" w:rsidP="00AC538F"/>
    <w:p w:rsidR="002E6B92" w:rsidRDefault="002E6B92" w:rsidP="00AC538F"/>
    <w:p w:rsidR="002E6B92" w:rsidRDefault="002E6B92" w:rsidP="00AC538F"/>
    <w:p w:rsidR="002E6B92" w:rsidRDefault="002E6B92" w:rsidP="00AC538F"/>
    <w:p w:rsidR="002E6B92" w:rsidRDefault="002E6B92" w:rsidP="00AC538F"/>
    <w:p w:rsidR="001619FD" w:rsidRDefault="001619FD" w:rsidP="00AC538F"/>
    <w:p w:rsidR="0047637A" w:rsidRDefault="0047637A" w:rsidP="00AC538F"/>
    <w:p w:rsidR="001E77AF" w:rsidRPr="00BF5193" w:rsidRDefault="001E77AF" w:rsidP="00AC538F"/>
    <w:p w:rsidR="001E77AF" w:rsidRPr="00BF5193" w:rsidRDefault="001E77AF" w:rsidP="00AC538F"/>
    <w:p w:rsidR="00FE735E" w:rsidRPr="00BF5193" w:rsidRDefault="001E77AF" w:rsidP="00AC538F">
      <w:r>
        <w:t xml:space="preserve"> </w:t>
      </w: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815E8B" w:rsidRDefault="00815E8B" w:rsidP="00EF698A">
      <w:pPr>
        <w:pStyle w:val="Nadpis3"/>
        <w:numPr>
          <w:ilvl w:val="0"/>
          <w:numId w:val="0"/>
        </w:numPr>
      </w:pPr>
    </w:p>
    <w:p w:rsidR="006F4514" w:rsidRDefault="00456CB2" w:rsidP="00EF698A">
      <w:pPr>
        <w:pStyle w:val="Nadpis3"/>
        <w:numPr>
          <w:ilvl w:val="0"/>
          <w:numId w:val="0"/>
        </w:numPr>
      </w:pPr>
      <w:r>
        <w:t>identifikační údaje objektu</w:t>
      </w:r>
    </w:p>
    <w:p w:rsidR="003F742C" w:rsidRPr="006915CD" w:rsidRDefault="001B0B91" w:rsidP="00A8155C">
      <w:pPr>
        <w:ind w:firstLine="0"/>
        <w:rPr>
          <w:i/>
        </w:rPr>
      </w:pPr>
      <w:r>
        <w:t>Název objektu:</w:t>
      </w:r>
      <w:r>
        <w:tab/>
      </w:r>
      <w:r w:rsidR="00B732AF">
        <w:t>SO 301 Dešťová kanalizace</w:t>
      </w:r>
    </w:p>
    <w:p w:rsidR="00931FEE" w:rsidRDefault="00931FEE" w:rsidP="00931FEE">
      <w:pPr>
        <w:ind w:firstLine="0"/>
      </w:pPr>
      <w:r>
        <w:t>Druh stavby:</w:t>
      </w:r>
      <w:r>
        <w:tab/>
      </w:r>
      <w:r>
        <w:tab/>
      </w:r>
      <w:r w:rsidR="00EF698A">
        <w:t>Nová stavba</w:t>
      </w:r>
    </w:p>
    <w:p w:rsidR="00931FEE" w:rsidRDefault="00931FEE" w:rsidP="00931FEE">
      <w:pPr>
        <w:ind w:firstLine="0"/>
      </w:pPr>
      <w:r>
        <w:t>Oblast:</w:t>
      </w:r>
      <w:r>
        <w:tab/>
      </w:r>
      <w:r>
        <w:tab/>
      </w:r>
      <w:r>
        <w:tab/>
      </w:r>
      <w:r w:rsidR="00B732AF">
        <w:t>Aš (554 499)</w:t>
      </w:r>
    </w:p>
    <w:p w:rsidR="00931FEE" w:rsidRDefault="00931FEE" w:rsidP="00931FEE">
      <w:pPr>
        <w:ind w:firstLine="0"/>
      </w:pPr>
      <w:r>
        <w:t>Místo stavby:</w:t>
      </w:r>
      <w:r>
        <w:tab/>
      </w:r>
      <w:r>
        <w:tab/>
      </w:r>
      <w:r w:rsidR="00B732AF">
        <w:t>k.</w:t>
      </w:r>
      <w:proofErr w:type="spellStart"/>
      <w:r w:rsidR="00B732AF">
        <w:t>ú</w:t>
      </w:r>
      <w:proofErr w:type="spellEnd"/>
      <w:r w:rsidR="00B732AF">
        <w:t>. Aš (600 521</w:t>
      </w:r>
      <w:r>
        <w:t>)</w:t>
      </w:r>
    </w:p>
    <w:p w:rsidR="00931FEE" w:rsidRPr="00931FEE" w:rsidRDefault="00B732AF" w:rsidP="00931FEE">
      <w:pPr>
        <w:ind w:firstLine="0"/>
      </w:pPr>
      <w:r>
        <w:t>Kraj:</w:t>
      </w:r>
      <w:r>
        <w:tab/>
      </w:r>
      <w:r>
        <w:tab/>
      </w:r>
      <w:r>
        <w:tab/>
        <w:t>Západočeský</w:t>
      </w:r>
    </w:p>
    <w:p w:rsidR="00456CB2" w:rsidRDefault="00931FEE" w:rsidP="00EF698A">
      <w:pPr>
        <w:pStyle w:val="Nadpis3"/>
        <w:numPr>
          <w:ilvl w:val="0"/>
          <w:numId w:val="0"/>
        </w:numPr>
      </w:pPr>
      <w:r>
        <w:t>stručný</w:t>
      </w:r>
      <w:r w:rsidR="00456CB2">
        <w:t xml:space="preserve"> technický popis se zdůvodněním navrženého řešení</w:t>
      </w:r>
    </w:p>
    <w:p w:rsidR="008A7A6A" w:rsidRDefault="004A5C3C" w:rsidP="00931FEE">
      <w:r>
        <w:t>Projektová dokumentace řeší rekonstrukci asfalt</w:t>
      </w:r>
      <w:r w:rsidR="003E60A6">
        <w:t xml:space="preserve">ové komunikace II/217, kde bude provedena rekonstrukce celé skladby komunikace. </w:t>
      </w:r>
      <w:r w:rsidR="008A7A6A">
        <w:t>Převážná</w:t>
      </w:r>
      <w:r w:rsidR="003E60A6">
        <w:t xml:space="preserve"> část rekonstruované komunikace je odvodňována pomocí stávající dešťové </w:t>
      </w:r>
      <w:r w:rsidR="008A7A6A">
        <w:t>kanalizace, která je propustky</w:t>
      </w:r>
      <w:r w:rsidR="003E60A6">
        <w:t xml:space="preserve"> a systémem </w:t>
      </w:r>
      <w:r w:rsidR="008A7A6A">
        <w:t xml:space="preserve">malých vodních toků svedena do Mlýnského potoka (u Aše) - IDVT: 10108527. </w:t>
      </w:r>
    </w:p>
    <w:p w:rsidR="00D80083" w:rsidRDefault="008A7A6A" w:rsidP="00931FEE">
      <w:r>
        <w:t xml:space="preserve">Tento stavební objekt „SO 301 Dešťová kanalizace“ řeší doplnění dešťové kanalizace ve zbylé části komunikace v délce cca 800,0 m. Doplněním dešťové kanalizace dojde k oddělení splaškových vod od povrchových vod, které jsou v současné době vedeny </w:t>
      </w:r>
      <w:r w:rsidR="007512B7">
        <w:t xml:space="preserve">společně </w:t>
      </w:r>
      <w:r>
        <w:t>v jednotné kanalizaci.</w:t>
      </w:r>
    </w:p>
    <w:p w:rsidR="007512B7" w:rsidRDefault="007512B7" w:rsidP="00931FEE">
      <w:r>
        <w:t>Navržená dešťová kanalizace bude zaústěna do silničního propustku, pro který je v rámci této PD navržena rekonstrukce - SO 103.3 - Propustek.</w:t>
      </w:r>
    </w:p>
    <w:p w:rsidR="00456CB2" w:rsidRDefault="00931FEE" w:rsidP="00EF698A">
      <w:pPr>
        <w:pStyle w:val="Nadpis3"/>
        <w:numPr>
          <w:ilvl w:val="0"/>
          <w:numId w:val="0"/>
        </w:numPr>
      </w:pPr>
      <w:r>
        <w:t>vyhodnocení</w:t>
      </w:r>
      <w:r w:rsidR="00456CB2">
        <w:t xml:space="preserve"> průzkumů a podkladů, včetně jejich užití v dokumentaci – dopravní údaje, </w:t>
      </w:r>
      <w:proofErr w:type="spellStart"/>
      <w:r w:rsidR="00456CB2">
        <w:t>geotechnícký</w:t>
      </w:r>
      <w:proofErr w:type="spellEnd"/>
      <w:r w:rsidR="00456CB2">
        <w:t xml:space="preserve"> průzkum apod.</w:t>
      </w:r>
    </w:p>
    <w:p w:rsidR="0009335D" w:rsidRDefault="0009335D" w:rsidP="0009335D">
      <w:pPr>
        <w:pStyle w:val="Nadpis4"/>
      </w:pPr>
      <w:r>
        <w:t>Seznam vstupních podkladů</w:t>
      </w:r>
    </w:p>
    <w:p w:rsidR="00697DA3" w:rsidRDefault="00697DA3" w:rsidP="00697DA3">
      <w:pPr>
        <w:ind w:left="709"/>
      </w:pPr>
      <w:r>
        <w:t>1) snímek z katastrální mapy</w:t>
      </w:r>
    </w:p>
    <w:p w:rsidR="00697DA3" w:rsidRDefault="00697DA3" w:rsidP="00697DA3">
      <w:pPr>
        <w:ind w:left="709"/>
      </w:pPr>
      <w:r>
        <w:t>2) výškopisné a polohopisné zaměření řešeného území</w:t>
      </w:r>
    </w:p>
    <w:p w:rsidR="00697DA3" w:rsidRDefault="00697DA3" w:rsidP="00375E21">
      <w:pPr>
        <w:ind w:left="709"/>
      </w:pPr>
      <w:r>
        <w:t>3) rekognoskace území</w:t>
      </w:r>
    </w:p>
    <w:p w:rsidR="00697DA3" w:rsidRDefault="00375E21" w:rsidP="00697DA3">
      <w:pPr>
        <w:ind w:left="709"/>
      </w:pPr>
      <w:r>
        <w:t>4</w:t>
      </w:r>
      <w:r w:rsidR="007512B7">
        <w:t>) podklady správců sítí (</w:t>
      </w:r>
      <w:proofErr w:type="spellStart"/>
      <w:r w:rsidR="007512B7">
        <w:t>GasNet</w:t>
      </w:r>
      <w:proofErr w:type="spellEnd"/>
      <w:r w:rsidR="00697DA3">
        <w:t xml:space="preserve">, ČEZ, </w:t>
      </w:r>
      <w:proofErr w:type="gramStart"/>
      <w:r w:rsidR="00697DA3">
        <w:t>CETIN,...)</w:t>
      </w:r>
      <w:proofErr w:type="gramEnd"/>
    </w:p>
    <w:p w:rsidR="000F2063" w:rsidRDefault="00375E21" w:rsidP="00697DA3">
      <w:pPr>
        <w:ind w:left="709"/>
      </w:pPr>
      <w:r>
        <w:t>5</w:t>
      </w:r>
      <w:r w:rsidR="000F2063">
        <w:t>) obecně závazné právní předpisy a platné ČSN a EN</w:t>
      </w:r>
    </w:p>
    <w:p w:rsidR="0009335D" w:rsidRPr="00595116" w:rsidRDefault="0009335D" w:rsidP="0009335D">
      <w:pPr>
        <w:pStyle w:val="Nadpis4"/>
      </w:pPr>
      <w:r w:rsidRPr="00595116">
        <w:t>Geologický průzkum</w:t>
      </w:r>
    </w:p>
    <w:p w:rsidR="00375E21" w:rsidRDefault="00A640BD" w:rsidP="00375E21">
      <w:r w:rsidRPr="00595116">
        <w:t>Geologický průzkum v</w:t>
      </w:r>
      <w:r w:rsidR="000F2063" w:rsidRPr="00595116">
        <w:t> zájmové oblasti nebyl prováděn.</w:t>
      </w:r>
    </w:p>
    <w:p w:rsidR="00595116" w:rsidRPr="00595116" w:rsidRDefault="00595116" w:rsidP="00595116">
      <w:pPr>
        <w:pStyle w:val="Nadpis4"/>
      </w:pPr>
      <w:r>
        <w:t>Geomorfologické poměry:</w:t>
      </w:r>
    </w:p>
    <w:p w:rsidR="00595116" w:rsidRDefault="00595116" w:rsidP="00375E21">
      <w:r>
        <w:t>Ašský výběžek je součástí geomorfologické provincie České vysočiny, Krušnohorské soustavy, oblasti Krušnohorská hornatina a celku Smrčiny.</w:t>
      </w:r>
    </w:p>
    <w:p w:rsidR="00595116" w:rsidRDefault="00595116" w:rsidP="00595116">
      <w:pPr>
        <w:ind w:firstLine="0"/>
      </w:pPr>
      <w:r>
        <w:t>-</w:t>
      </w:r>
      <w:r>
        <w:tab/>
        <w:t xml:space="preserve">IIIA-1A-a - </w:t>
      </w:r>
      <w:proofErr w:type="spellStart"/>
      <w:r>
        <w:t>Hraická</w:t>
      </w:r>
      <w:proofErr w:type="spellEnd"/>
      <w:r>
        <w:t xml:space="preserve"> pahorkatina - členitá pahorkatina budovaná fylity s mírně zvlněným erozně denudačním reliéfem plochých rozvodních hřbetů a široce rozevřených údolí vodních toků</w:t>
      </w:r>
    </w:p>
    <w:p w:rsidR="00595116" w:rsidRDefault="00595116" w:rsidP="00595116">
      <w:pPr>
        <w:ind w:firstLine="0"/>
      </w:pPr>
      <w:r>
        <w:t>-</w:t>
      </w:r>
      <w:r>
        <w:tab/>
        <w:t xml:space="preserve">IIIA-1A-b - Studánecká vrchovina - plochá kerná vrchovina složená z fylitů a kvarcitů. Charakteristické jsou </w:t>
      </w:r>
      <w:proofErr w:type="spellStart"/>
      <w:r>
        <w:t>meziúdolní</w:t>
      </w:r>
      <w:proofErr w:type="spellEnd"/>
      <w:r>
        <w:t xml:space="preserve"> hřbety a zbytky zarovnaných povrchů. Nejvyšší bod Štítarský vrch 716 m n. m.</w:t>
      </w:r>
    </w:p>
    <w:p w:rsidR="00595116" w:rsidRDefault="00595116" w:rsidP="00595116">
      <w:pPr>
        <w:ind w:firstLine="0"/>
      </w:pPr>
      <w:r>
        <w:t>-</w:t>
      </w:r>
      <w:r>
        <w:tab/>
        <w:t xml:space="preserve">IIIA-1A-c - </w:t>
      </w:r>
      <w:proofErr w:type="spellStart"/>
      <w:r>
        <w:t>Hájská</w:t>
      </w:r>
      <w:proofErr w:type="spellEnd"/>
      <w:r>
        <w:t xml:space="preserve"> vrchovina - členitá vrchovina tvořená svory, pararulami a rulami s erozně denudačním značně rozčleněným reliéfem. V území jsou rozsáhlé, strukturně podmíněné kupovité vrchy a </w:t>
      </w:r>
      <w:proofErr w:type="spellStart"/>
      <w:r>
        <w:t>meziúdolní</w:t>
      </w:r>
      <w:proofErr w:type="spellEnd"/>
      <w:r>
        <w:t xml:space="preserve"> hřbety s drobnými relikty zarovnaných povrchů v různých výškových úrovních a hluboká údolí Bílého Halštrova a přítoků. Nejvyšší bod Háj 758 m n.m.</w:t>
      </w:r>
    </w:p>
    <w:p w:rsidR="00F00A3E" w:rsidRDefault="00F00A3E" w:rsidP="00595116">
      <w:pPr>
        <w:ind w:firstLine="0"/>
      </w:pPr>
      <w:r>
        <w:lastRenderedPageBreak/>
        <w:t>-</w:t>
      </w:r>
      <w:r>
        <w:tab/>
        <w:t xml:space="preserve">IIIA-1B-a - Blatenská vrchovina - plochá vrchovina kerné stavby na žulách a </w:t>
      </w:r>
      <w:proofErr w:type="spellStart"/>
      <w:r>
        <w:t>ortorulách</w:t>
      </w:r>
      <w:proofErr w:type="spellEnd"/>
      <w:r>
        <w:t xml:space="preserve"> s proniky </w:t>
      </w:r>
      <w:proofErr w:type="spellStart"/>
      <w:r>
        <w:t>neovulkánitů</w:t>
      </w:r>
      <w:proofErr w:type="spellEnd"/>
      <w:r>
        <w:t xml:space="preserve"> (Blatná 641 m </w:t>
      </w:r>
      <w:proofErr w:type="gramStart"/>
      <w:r>
        <w:t>n.m.</w:t>
      </w:r>
      <w:proofErr w:type="gramEnd"/>
      <w:r>
        <w:t xml:space="preserve">) a s křemennou vypreparovanou žílou </w:t>
      </w:r>
      <w:proofErr w:type="spellStart"/>
      <w:r>
        <w:t>Geothova</w:t>
      </w:r>
      <w:proofErr w:type="spellEnd"/>
      <w:r>
        <w:t xml:space="preserve"> vrchu (670 m n.m.). Nejvyšší bod Záhoř (744 m n.m.)</w:t>
      </w:r>
    </w:p>
    <w:p w:rsidR="00F00A3E" w:rsidRDefault="00F00A3E" w:rsidP="00595116">
      <w:pPr>
        <w:ind w:firstLine="0"/>
      </w:pPr>
      <w:r>
        <w:t>-</w:t>
      </w:r>
      <w:r>
        <w:tab/>
        <w:t xml:space="preserve">IIIA-1B-b - </w:t>
      </w:r>
      <w:proofErr w:type="spellStart"/>
      <w:r>
        <w:t>Vojtanovská</w:t>
      </w:r>
      <w:proofErr w:type="spellEnd"/>
      <w:r>
        <w:t xml:space="preserve"> pahorkatina - členitá pahorkatina na žulách a zbytcích </w:t>
      </w:r>
      <w:proofErr w:type="spellStart"/>
      <w:r>
        <w:t>ortorul</w:t>
      </w:r>
      <w:proofErr w:type="spellEnd"/>
      <w:r>
        <w:t xml:space="preserve"> s ploše zavlněným reliéfem, s rozsáhlými zarovnanými povrchy, nízkými suky a hřbítky, s asymetrickými údolími. Významný bod Kalvárie 564 m n.m.</w:t>
      </w:r>
    </w:p>
    <w:p w:rsidR="00F00A3E" w:rsidRDefault="00F00A3E" w:rsidP="00F00A3E">
      <w:pPr>
        <w:pStyle w:val="Nadpis4"/>
      </w:pPr>
      <w:r>
        <w:t>Geologické a hydrogeologické poměry:</w:t>
      </w:r>
    </w:p>
    <w:p w:rsidR="003645AE" w:rsidRDefault="00F00A3E" w:rsidP="00AC28B5">
      <w:r>
        <w:t xml:space="preserve">Ašský výběžek je geologicky řazen do krystalinika severozápadních Čech. Ve výběžku ho tvoří tzv. </w:t>
      </w:r>
      <w:proofErr w:type="spellStart"/>
      <w:r>
        <w:t>smrčinské</w:t>
      </w:r>
      <w:proofErr w:type="spellEnd"/>
      <w:r>
        <w:t xml:space="preserve"> </w:t>
      </w:r>
      <w:proofErr w:type="spellStart"/>
      <w:r>
        <w:t>antiklinorium</w:t>
      </w:r>
      <w:proofErr w:type="spellEnd"/>
      <w:r>
        <w:t xml:space="preserve">, budované především krystalickými břidlicemi a granitoidy. </w:t>
      </w:r>
    </w:p>
    <w:p w:rsidR="00F00A3E" w:rsidRDefault="00F00A3E" w:rsidP="00AC28B5">
      <w:r>
        <w:t xml:space="preserve">Charakteristické pro geologickou stavbu Ašského výběžku je téměř souběžné uspořádání hornin ve směru JZ - SV. Na severozápadě jsou zastoupeny metamorfované horniny, a to různé druhy </w:t>
      </w:r>
      <w:proofErr w:type="spellStart"/>
      <w:r>
        <w:t>fylitických</w:t>
      </w:r>
      <w:proofErr w:type="spellEnd"/>
      <w:r>
        <w:t xml:space="preserve"> břidlic, fylitu, kvarcitických fylitu až kvarcitu. Na ně navazují svory a kvarcitické svory zasahující zhruba do poloviny města Aše. Dále pokračují pararuly, které přecházení do </w:t>
      </w:r>
      <w:proofErr w:type="spellStart"/>
      <w:r>
        <w:t>ortotul</w:t>
      </w:r>
      <w:proofErr w:type="spellEnd"/>
      <w:r>
        <w:t xml:space="preserve">. Ty tvoří vnější plášť granitům a granodioritům centrálního </w:t>
      </w:r>
      <w:proofErr w:type="spellStart"/>
      <w:r>
        <w:t>smrčinského</w:t>
      </w:r>
      <w:proofErr w:type="spellEnd"/>
      <w:r>
        <w:t xml:space="preserve"> plutonu, které tvoří jádro </w:t>
      </w:r>
      <w:proofErr w:type="spellStart"/>
      <w:r>
        <w:t>antiklinoria</w:t>
      </w:r>
      <w:proofErr w:type="spellEnd"/>
      <w:r>
        <w:t xml:space="preserve">. V území jsou roztroušené vypreparované křemenné žíly (např. </w:t>
      </w:r>
      <w:proofErr w:type="spellStart"/>
      <w:r>
        <w:t>Geothova</w:t>
      </w:r>
      <w:proofErr w:type="spellEnd"/>
      <w:r>
        <w:t xml:space="preserve"> skalka) a rozptýlené výskyty terciérních vulkanitů.</w:t>
      </w:r>
    </w:p>
    <w:p w:rsidR="00A147AB" w:rsidRDefault="00A147AB" w:rsidP="00A147AB">
      <w:pPr>
        <w:pStyle w:val="Nadpis4"/>
      </w:pPr>
      <w:r>
        <w:t>průzkum výskytu sítí technické infrastruktury</w:t>
      </w:r>
    </w:p>
    <w:p w:rsidR="00A147AB" w:rsidRDefault="00A147AB" w:rsidP="00A147AB">
      <w:r w:rsidRPr="00322998">
        <w:t>Byl proveden orientační průzkum podzemní</w:t>
      </w:r>
      <w:r>
        <w:t>ch a nadzemních</w:t>
      </w:r>
      <w:r w:rsidRPr="00322998">
        <w:t xml:space="preserve"> zařízení. Zákresy v situaci byly ve většině případů provedeny z digitálních podkladů jednotlivých správců </w:t>
      </w:r>
      <w:r>
        <w:t xml:space="preserve">inženýrských </w:t>
      </w:r>
      <w:r w:rsidRPr="00322998">
        <w:t xml:space="preserve">sítí. Před zahájením stavebních prací musí </w:t>
      </w:r>
      <w:r>
        <w:t>zhotovitel</w:t>
      </w:r>
      <w:r w:rsidRPr="00322998">
        <w:t xml:space="preserve"> zajistit vytýčení a ověření všech podzemních za</w:t>
      </w:r>
      <w:r>
        <w:t>řízení, včetně hloubky uložení.</w:t>
      </w:r>
    </w:p>
    <w:p w:rsidR="00A147AB" w:rsidRDefault="00A147AB" w:rsidP="00A147AB"/>
    <w:p w:rsidR="004E30B3" w:rsidRPr="00206308" w:rsidRDefault="004E30B3" w:rsidP="004E30B3">
      <w:pPr>
        <w:ind w:firstLine="0"/>
      </w:pPr>
      <w:r w:rsidRPr="00206308">
        <w:t>Ochranná pásma v blízkosti prostoru staveniště</w:t>
      </w:r>
      <w:r w:rsidR="00206308" w:rsidRPr="00206308">
        <w:t>:</w:t>
      </w:r>
    </w:p>
    <w:p w:rsidR="004E30B3" w:rsidRPr="004E30B3" w:rsidRDefault="004E30B3" w:rsidP="004E30B3">
      <w:pPr>
        <w:ind w:firstLine="0"/>
      </w:pPr>
      <w:r w:rsidRPr="004E30B3">
        <w:t xml:space="preserve">šířka ochranných pásem je vymezena svislými rovinami vedenými po obou stranách těchto zařízení ve vodorovné vzdálenosti měřené kolmo k obrysu zařízení </w:t>
      </w:r>
    </w:p>
    <w:p w:rsidR="004E30B3" w:rsidRPr="004E30B3" w:rsidRDefault="004E30B3" w:rsidP="004E30B3">
      <w:pPr>
        <w:ind w:firstLine="0"/>
      </w:pPr>
      <w:r w:rsidRPr="004E30B3">
        <w:t>podzemní elektrické vede</w:t>
      </w:r>
      <w:r>
        <w:t xml:space="preserve">ní do 110 </w:t>
      </w:r>
      <w:proofErr w:type="spellStart"/>
      <w:r>
        <w:t>kV</w:t>
      </w:r>
      <w:proofErr w:type="spellEnd"/>
      <w:r>
        <w:t xml:space="preserve"> vč.</w:t>
      </w:r>
      <w:r>
        <w:tab/>
      </w:r>
      <w:r>
        <w:tab/>
      </w:r>
      <w:r>
        <w:tab/>
      </w:r>
      <w:r>
        <w:tab/>
      </w:r>
      <w:r w:rsidRPr="004E30B3">
        <w:t>1 m</w:t>
      </w:r>
    </w:p>
    <w:p w:rsidR="004E30B3" w:rsidRPr="004E30B3" w:rsidRDefault="004E30B3" w:rsidP="004E30B3">
      <w:pPr>
        <w:ind w:firstLine="0"/>
      </w:pPr>
      <w:r w:rsidRPr="004E30B3">
        <w:t>vodovody a k</w:t>
      </w:r>
      <w:r>
        <w:t>analizace do průměru DN 500 mm</w:t>
      </w:r>
      <w:r>
        <w:tab/>
      </w:r>
      <w:r>
        <w:tab/>
      </w:r>
      <w:r>
        <w:tab/>
      </w:r>
      <w:r w:rsidRPr="004E30B3">
        <w:t>1,5 m</w:t>
      </w:r>
    </w:p>
    <w:p w:rsidR="004E30B3" w:rsidRPr="004E30B3" w:rsidRDefault="004E30B3" w:rsidP="004E30B3">
      <w:pPr>
        <w:ind w:firstLine="0"/>
      </w:pPr>
      <w:r w:rsidRPr="004E30B3">
        <w:t>telekomunikační vedení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30B3">
        <w:t>1 m</w:t>
      </w:r>
    </w:p>
    <w:p w:rsidR="0091021C" w:rsidRDefault="004E30B3" w:rsidP="00A147AB">
      <w:pPr>
        <w:ind w:firstLine="0"/>
      </w:pPr>
      <w:r w:rsidRPr="004E30B3">
        <w:t>OP STL plynovod</w:t>
      </w:r>
      <w:r>
        <w:t>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30B3">
        <w:t>1 m</w:t>
      </w:r>
    </w:p>
    <w:p w:rsidR="00EF698A" w:rsidRDefault="00374388" w:rsidP="00374388">
      <w:pPr>
        <w:pStyle w:val="Nadpis1"/>
        <w:tabs>
          <w:tab w:val="clear" w:pos="7230"/>
          <w:tab w:val="left" w:pos="567"/>
        </w:tabs>
      </w:pPr>
      <w:r>
        <w:tab/>
      </w:r>
      <w:r>
        <w:tab/>
      </w:r>
      <w:r w:rsidR="00EF698A">
        <w:t>ARCHITEKTONICKO - STAVEBNÍ ŘEŠENÍ</w:t>
      </w:r>
    </w:p>
    <w:p w:rsidR="00EF698A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t xml:space="preserve"> </w:t>
      </w:r>
      <w:r w:rsidRPr="00374388">
        <w:rPr>
          <w:sz w:val="22"/>
        </w:rPr>
        <w:tab/>
        <w:t xml:space="preserve">účel objektu, funkční náplň, kapacitní údaje </w:t>
      </w:r>
    </w:p>
    <w:p w:rsidR="0091021C" w:rsidRDefault="0091021C" w:rsidP="00206308">
      <w:r>
        <w:t>Výstavbou dešťové kanalizace ve zbývající části rekonstruované komunikace dojde k oddělení dešťových vod od splaškových, který jsou v současné době vedeny společně v jednotné kanalizaci.</w:t>
      </w:r>
    </w:p>
    <w:p w:rsidR="0091021C" w:rsidRDefault="0091021C" w:rsidP="00206308">
      <w:r>
        <w:t>V rámci tohoto stavebního objektu „SO 301 - Dešťová kanalizace“ je navržena hlavní trasa dešťové kanalizace a uliční vpusti včetně jejich přípojek. Navržená dešťová kanalizace je zaústěna do čela silničního propustku, který je součástí PD a jeho rekonstrukce je řešena v příloze D.3.3 - SO 103.3 - Propustek.</w:t>
      </w:r>
    </w:p>
    <w:p w:rsidR="00206308" w:rsidRPr="00206308" w:rsidRDefault="00206308" w:rsidP="00206308">
      <w:pPr>
        <w:rPr>
          <w:b/>
        </w:rPr>
      </w:pPr>
      <w:r w:rsidRPr="00206308">
        <w:rPr>
          <w:b/>
        </w:rPr>
        <w:t>Navrhované kapacity:</w:t>
      </w:r>
    </w:p>
    <w:p w:rsidR="00206308" w:rsidRDefault="00206308" w:rsidP="00206308">
      <w:pPr>
        <w:ind w:firstLine="0"/>
      </w:pPr>
      <w:r>
        <w:tab/>
        <w:t>Celková dél</w:t>
      </w:r>
      <w:r w:rsidR="0091021C">
        <w:t>ka dešťové kanalizace:</w:t>
      </w:r>
      <w:r w:rsidR="0091021C">
        <w:tab/>
      </w:r>
      <w:r w:rsidR="0091021C">
        <w:tab/>
      </w:r>
      <w:r w:rsidR="0091021C">
        <w:tab/>
      </w:r>
      <w:r w:rsidR="0091021C">
        <w:tab/>
      </w:r>
      <w:r w:rsidR="0091021C">
        <w:tab/>
      </w:r>
      <w:r w:rsidR="0091021C">
        <w:tab/>
        <w:t>784,0</w:t>
      </w:r>
      <w:r>
        <w:t xml:space="preserve"> m</w:t>
      </w:r>
    </w:p>
    <w:p w:rsidR="00206308" w:rsidRDefault="0091021C" w:rsidP="00206308">
      <w:pPr>
        <w:ind w:firstLine="0"/>
      </w:pPr>
      <w:r>
        <w:tab/>
        <w:t>Počet revizních šachet: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</w:t>
      </w:r>
      <w:r w:rsidR="00206308">
        <w:t xml:space="preserve"> ks</w:t>
      </w:r>
    </w:p>
    <w:p w:rsidR="0091021C" w:rsidRDefault="0091021C" w:rsidP="00206308">
      <w:r>
        <w:t>Plocha odvodněných zpevněných ploch (komunikace, chodník):</w:t>
      </w:r>
      <w:r>
        <w:tab/>
      </w:r>
      <w:r>
        <w:tab/>
      </w:r>
      <w:r w:rsidR="00FC4EBF">
        <w:t>2,48 ha</w:t>
      </w:r>
    </w:p>
    <w:p w:rsidR="00FC4EBF" w:rsidRDefault="00FC4EBF" w:rsidP="00206308">
      <w:r>
        <w:t>Potrubí kanalizace: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PVC DN/ID 400</w:t>
      </w:r>
    </w:p>
    <w:p w:rsidR="00206308" w:rsidRDefault="00D940EA" w:rsidP="00206308">
      <w:r>
        <w:t xml:space="preserve">Počet </w:t>
      </w:r>
      <w:r w:rsidR="0091021C">
        <w:t>stávajících uličních vpustí (UV):</w:t>
      </w:r>
      <w:r w:rsidR="0091021C">
        <w:tab/>
      </w:r>
      <w:r>
        <w:tab/>
      </w:r>
      <w:r w:rsidR="0091021C">
        <w:tab/>
      </w:r>
      <w:r w:rsidR="0091021C">
        <w:tab/>
      </w:r>
      <w:r w:rsidR="0091021C">
        <w:tab/>
        <w:t>26</w:t>
      </w:r>
      <w:r w:rsidR="00206308">
        <w:t xml:space="preserve"> ks</w:t>
      </w:r>
    </w:p>
    <w:p w:rsidR="0091021C" w:rsidRDefault="0091021C" w:rsidP="0091021C">
      <w:r>
        <w:t>Počet nových uličních vpustí (UV):</w:t>
      </w:r>
      <w:r>
        <w:tab/>
      </w:r>
      <w:r>
        <w:tab/>
      </w:r>
      <w:r>
        <w:tab/>
      </w:r>
      <w:r>
        <w:tab/>
      </w:r>
      <w:r>
        <w:tab/>
      </w:r>
      <w:r>
        <w:tab/>
        <w:t>6 ks</w:t>
      </w:r>
    </w:p>
    <w:p w:rsidR="00374388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architektonické a výtvarné řešení</w:t>
      </w:r>
      <w:r w:rsidRPr="00374388">
        <w:rPr>
          <w:sz w:val="22"/>
        </w:rPr>
        <w:t xml:space="preserve"> </w:t>
      </w:r>
    </w:p>
    <w:p w:rsidR="00374388" w:rsidRPr="00374388" w:rsidRDefault="00374388" w:rsidP="00374388">
      <w:r>
        <w:t>Jedná se o stavby podzemní, liniové, bez zvláštních urbanistických a architektonických nároků. Stavebně - technické řešení je dáno účelem stavby a spádovými poměry území.</w:t>
      </w:r>
    </w:p>
    <w:p w:rsidR="00374388" w:rsidRPr="00374388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lastRenderedPageBreak/>
        <w:tab/>
      </w:r>
      <w:r>
        <w:rPr>
          <w:sz w:val="22"/>
        </w:rPr>
        <w:t>materiálové řešení</w:t>
      </w:r>
      <w:r w:rsidRPr="00374388">
        <w:rPr>
          <w:sz w:val="22"/>
        </w:rPr>
        <w:t xml:space="preserve"> </w:t>
      </w:r>
    </w:p>
    <w:p w:rsidR="00206308" w:rsidRDefault="00206308" w:rsidP="00374388">
      <w:r>
        <w:t>Potrubí dešťové kanalizace bude z třívrstvých hladkých plno</w:t>
      </w:r>
      <w:r w:rsidR="00256C1C">
        <w:t>stěnných rour PVC</w:t>
      </w:r>
      <w:r w:rsidR="00FC4EBF">
        <w:t>, DN/ID 4</w:t>
      </w:r>
      <w:r>
        <w:t>00, SN</w:t>
      </w:r>
      <w:r w:rsidR="00256C1C">
        <w:t>16 a SN12</w:t>
      </w:r>
      <w:r>
        <w:t>.</w:t>
      </w:r>
    </w:p>
    <w:p w:rsidR="00D940EA" w:rsidRDefault="00D940EA" w:rsidP="00374388">
      <w:r>
        <w:t>Revizní šachty v trase kanalizace budou zřízeny jako betonové prefabrikované s prefabrikovaným dnem. Poklopy šachet budou v kombinaci litin</w:t>
      </w:r>
      <w:r w:rsidR="00FC4EBF">
        <w:t>y a betonu s třídou zatížení</w:t>
      </w:r>
      <w:r>
        <w:t xml:space="preserve"> D400.</w:t>
      </w:r>
    </w:p>
    <w:p w:rsidR="00D940EA" w:rsidRDefault="00D940EA" w:rsidP="00374388">
      <w:r>
        <w:t>Uliční vpusti budou složeny z betonových prefabrikovaných dílců se dnem s odtokem DN 200. Mříže uličních vpustí budou z litiny pro třídu zatížení D400.</w:t>
      </w:r>
    </w:p>
    <w:p w:rsidR="00206308" w:rsidRDefault="00206308" w:rsidP="00374388">
      <w:r>
        <w:t>Pro přípojky uličních vpustí a pro napojení do vsakovací galerie bude použito po</w:t>
      </w:r>
      <w:r w:rsidR="00FC4EBF">
        <w:t>trubí PVC, DN/ID 200</w:t>
      </w:r>
      <w:r w:rsidR="00382660">
        <w:t>, SN8.</w:t>
      </w:r>
    </w:p>
    <w:p w:rsidR="00382660" w:rsidRDefault="00382660" w:rsidP="00374388">
      <w:r>
        <w:t>Potrubí pro dešťovou kanalizaci a pro přípojky bude uloženo do pískového lože s bočním a krycím štěrkopískovým obsypem do úrovně 300 mm nad vrchol potrubí.</w:t>
      </w:r>
    </w:p>
    <w:p w:rsidR="00382660" w:rsidRDefault="00382660" w:rsidP="00374388"/>
    <w:p w:rsidR="00382660" w:rsidRDefault="00382660" w:rsidP="00374388">
      <w:r>
        <w:t>Dešťová kanalizace</w:t>
      </w:r>
      <w:r>
        <w:tab/>
      </w:r>
      <w:r>
        <w:tab/>
        <w:t xml:space="preserve">- </w:t>
      </w:r>
      <w:r w:rsidR="00256C1C">
        <w:t xml:space="preserve">PVC </w:t>
      </w:r>
      <w:r>
        <w:t xml:space="preserve">potrubí </w:t>
      </w:r>
      <w:r w:rsidR="00256C1C">
        <w:t>třívrstvé plnostěnné</w:t>
      </w:r>
      <w:r w:rsidR="00FC4EBF">
        <w:t>, DN/ID 4</w:t>
      </w:r>
      <w:r>
        <w:t>00</w:t>
      </w:r>
      <w:r w:rsidR="00256C1C">
        <w:t>, SN</w:t>
      </w:r>
      <w:r w:rsidR="00FC4EBF">
        <w:t>16, dl.49</w:t>
      </w:r>
      <w:r>
        <w:t>,0 m</w:t>
      </w:r>
    </w:p>
    <w:p w:rsidR="00382660" w:rsidRDefault="00382660" w:rsidP="00374388">
      <w:r>
        <w:tab/>
      </w:r>
      <w:r>
        <w:tab/>
      </w:r>
      <w:r>
        <w:tab/>
      </w:r>
      <w:r>
        <w:tab/>
      </w:r>
      <w:r w:rsidR="00256C1C">
        <w:t>- PVC potru</w:t>
      </w:r>
      <w:r w:rsidR="00FC4EBF">
        <w:t>bí třívrstvé plnostěnné, DN/ID 4</w:t>
      </w:r>
      <w:r w:rsidR="00256C1C">
        <w:t>00, SN12</w:t>
      </w:r>
      <w:r w:rsidR="00FC4EBF">
        <w:t>, dl. 735,0</w:t>
      </w:r>
      <w:r>
        <w:t xml:space="preserve"> m</w:t>
      </w:r>
    </w:p>
    <w:p w:rsidR="00382660" w:rsidRDefault="00FC4EBF" w:rsidP="00382660">
      <w:r>
        <w:t>Přípojka UV</w:t>
      </w:r>
      <w:r w:rsidR="00382660">
        <w:tab/>
      </w:r>
      <w:r w:rsidR="00382660">
        <w:tab/>
      </w:r>
      <w:r w:rsidR="00382660">
        <w:tab/>
      </w:r>
      <w:r>
        <w:t>- potrubí PVC, DN/ID 200, SN 8</w:t>
      </w:r>
    </w:p>
    <w:p w:rsidR="00FC4EBF" w:rsidRDefault="00FC4EBF" w:rsidP="00382660">
      <w:r>
        <w:t>Délky jednotlivých přípojek UV uvedeny v následující tabulce:</w:t>
      </w:r>
    </w:p>
    <w:p w:rsidR="00FC4EBF" w:rsidRDefault="00FC4EBF" w:rsidP="00382660"/>
    <w:tbl>
      <w:tblPr>
        <w:tblW w:w="4313" w:type="dxa"/>
        <w:tblInd w:w="2764" w:type="dxa"/>
        <w:tblCellMar>
          <w:left w:w="70" w:type="dxa"/>
          <w:right w:w="70" w:type="dxa"/>
        </w:tblCellMar>
        <w:tblLook w:val="04A0"/>
      </w:tblPr>
      <w:tblGrid>
        <w:gridCol w:w="640"/>
        <w:gridCol w:w="780"/>
        <w:gridCol w:w="1013"/>
        <w:gridCol w:w="1100"/>
        <w:gridCol w:w="780"/>
      </w:tblGrid>
      <w:tr w:rsidR="00FC4EBF" w:rsidRPr="00FC4EBF" w:rsidTr="00FC4EBF">
        <w:trPr>
          <w:trHeight w:val="600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</w:t>
            </w:r>
          </w:p>
        </w:tc>
        <w:tc>
          <w:tcPr>
            <w:tcW w:w="101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DÉLKA PŘÍPOJKY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TYP NAPOJENÍ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VÝŠKA UV</w:t>
            </w:r>
          </w:p>
        </w:tc>
      </w:tr>
      <w:tr w:rsidR="00FC4EBF" w:rsidRPr="00FC4EBF" w:rsidTr="00FC4EBF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STÁVAJÍCÍ UV - POUZE ÚPRAVA POLOHY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4.80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033685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šacht</w:t>
            </w:r>
            <w:r w:rsidR="00FC4EBF" w:rsidRPr="00FC4EBF">
              <w:rPr>
                <w:rFonts w:ascii="Calibri" w:hAnsi="Calibri" w:cs="Calibri"/>
                <w:color w:val="000000"/>
              </w:rPr>
              <w:t>a Š03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9.20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1.00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3.20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15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NOVÉ UV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UV01n</w:t>
            </w:r>
          </w:p>
        </w:tc>
        <w:tc>
          <w:tcPr>
            <w:tcW w:w="10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7.00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UV02n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UV03n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2.14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UV04n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1.00</w:t>
            </w:r>
          </w:p>
        </w:tc>
      </w:tr>
      <w:tr w:rsidR="00FC4EBF" w:rsidRPr="00FC4EBF" w:rsidTr="00FC4EBF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UV05n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FC4EBF" w:rsidRPr="00FC4EBF" w:rsidTr="00FC4EBF">
        <w:trPr>
          <w:trHeight w:val="315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UV06n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BF" w:rsidRPr="00FC4EBF" w:rsidRDefault="00FC4EBF" w:rsidP="00FC4EBF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</w:tbl>
    <w:p w:rsidR="00FC4EBF" w:rsidRDefault="00FC4EBF" w:rsidP="00382660"/>
    <w:p w:rsidR="00FE4512" w:rsidRPr="00FE4512" w:rsidRDefault="005039B3" w:rsidP="00FE4512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dispoziční řešení</w:t>
      </w:r>
      <w:r w:rsidRPr="00374388">
        <w:rPr>
          <w:sz w:val="22"/>
        </w:rPr>
        <w:t xml:space="preserve"> </w:t>
      </w:r>
    </w:p>
    <w:p w:rsidR="005039B3" w:rsidRDefault="00A134B6" w:rsidP="005039B3">
      <w:r>
        <w:t>Stavebně - technické</w:t>
      </w:r>
      <w:r w:rsidR="005039B3">
        <w:t xml:space="preserve"> dispoziční řešení je dáno účelem stavby a stávajícími</w:t>
      </w:r>
      <w:r w:rsidR="00FE4512">
        <w:t xml:space="preserve"> spádovými poměry v území. Jedná</w:t>
      </w:r>
      <w:r w:rsidR="005039B3">
        <w:t xml:space="preserve"> se o výstavbu nové </w:t>
      </w:r>
      <w:r w:rsidR="00FE4512">
        <w:t xml:space="preserve">dešťové kanalizace, která je zaústěna </w:t>
      </w:r>
      <w:r w:rsidR="008449AE">
        <w:t xml:space="preserve">silničního propustku (SO 103.3 - Propustek) </w:t>
      </w:r>
      <w:r w:rsidR="001E3CDB">
        <w:t>a o výstavbu</w:t>
      </w:r>
      <w:r w:rsidR="00FE4512">
        <w:t xml:space="preserve"> uličních vpustí</w:t>
      </w:r>
      <w:r w:rsidR="001E3CDB">
        <w:t xml:space="preserve"> včetně přípojek</w:t>
      </w:r>
      <w:r w:rsidR="00FE4512">
        <w:t>.</w:t>
      </w:r>
    </w:p>
    <w:p w:rsidR="005039B3" w:rsidRDefault="00FE4512" w:rsidP="007C5E94">
      <w:r>
        <w:t>Trasa dešťové kanalizace společně s</w:t>
      </w:r>
      <w:r w:rsidR="00D940EA">
        <w:t> UV</w:t>
      </w:r>
      <w:r>
        <w:t xml:space="preserve"> je vedena pod rekonstruovaný</w:t>
      </w:r>
      <w:r w:rsidR="008449AE">
        <w:t>m asfaltovým povrchem komunikace</w:t>
      </w:r>
      <w:r w:rsidR="007C5E94">
        <w:t>. Trasa dešťové kanalizace je navržena s ohledem na umístění uličních vpustí a s ohledem na stávající inženýrské sítě v území.</w:t>
      </w:r>
    </w:p>
    <w:p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celkové provozní řešení, technologie výroby</w:t>
      </w:r>
      <w:r w:rsidRPr="00577BB8">
        <w:rPr>
          <w:sz w:val="22"/>
        </w:rPr>
        <w:t xml:space="preserve"> </w:t>
      </w:r>
    </w:p>
    <w:p w:rsidR="007C5E94" w:rsidRDefault="007C5E94" w:rsidP="005039B3">
      <w:r>
        <w:t>Výstavba dešťové kanalizace nevyžaduje technologii výroby.</w:t>
      </w:r>
    </w:p>
    <w:p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bezbariérové užívání stavby</w:t>
      </w:r>
      <w:r w:rsidRPr="00577BB8">
        <w:rPr>
          <w:sz w:val="22"/>
        </w:rPr>
        <w:t xml:space="preserve"> </w:t>
      </w:r>
    </w:p>
    <w:p w:rsidR="007C5E94" w:rsidRDefault="007C5E94" w:rsidP="00577BB8">
      <w:pPr>
        <w:ind w:left="709" w:firstLine="0"/>
      </w:pPr>
      <w:r>
        <w:t>Netýká se stavby.</w:t>
      </w:r>
    </w:p>
    <w:p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konstrukční a stavebně - technické řešení a technické vlastnosti stavby</w:t>
      </w:r>
      <w:r w:rsidRPr="00577BB8">
        <w:rPr>
          <w:sz w:val="22"/>
        </w:rPr>
        <w:t xml:space="preserve"> </w:t>
      </w:r>
    </w:p>
    <w:p w:rsidR="00577BB8" w:rsidRDefault="00577BB8" w:rsidP="00577BB8">
      <w:pPr>
        <w:ind w:left="709" w:firstLine="0"/>
      </w:pPr>
      <w:r>
        <w:t>Podrobné informace - viz. kapitola 2.</w:t>
      </w:r>
    </w:p>
    <w:p w:rsidR="00E549C7" w:rsidRDefault="00E549C7" w:rsidP="00E549C7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všeobecné požadavky</w:t>
      </w:r>
    </w:p>
    <w:p w:rsidR="00E549C7" w:rsidRPr="00E549C7" w:rsidRDefault="00E549C7" w:rsidP="00E549C7">
      <w:pPr>
        <w:pStyle w:val="Zkladntext"/>
        <w:rPr>
          <w:sz w:val="22"/>
        </w:rPr>
      </w:pPr>
      <w:r w:rsidRPr="00E549C7">
        <w:rPr>
          <w:sz w:val="22"/>
        </w:rPr>
        <w:t>Veškeré materiály použité při stavbě musí být v souladu se z</w:t>
      </w:r>
      <w:r>
        <w:rPr>
          <w:sz w:val="22"/>
        </w:rPr>
        <w:t xml:space="preserve">ákonem č. 22/1997 Sb. v platném </w:t>
      </w:r>
      <w:r w:rsidRPr="00E549C7">
        <w:rPr>
          <w:sz w:val="22"/>
        </w:rPr>
        <w:t>znění a navazujícími předpisy (Nařízením vlády č. 163/2002, kterým se stanoví technické požadavky na vybrané stavební výrobky, atd.) v platném znění. Výrobky musí být vyráběny dle platných evropských, případně českých norem a musí být certifikovány pro Českou republiku.</w:t>
      </w:r>
    </w:p>
    <w:p w:rsidR="00E549C7" w:rsidRDefault="00E549C7" w:rsidP="00E549C7">
      <w:pPr>
        <w:pStyle w:val="Zkladntext"/>
        <w:rPr>
          <w:b/>
          <w:sz w:val="22"/>
        </w:rPr>
      </w:pPr>
      <w:r w:rsidRPr="00E549C7">
        <w:rPr>
          <w:b/>
          <w:sz w:val="22"/>
        </w:rPr>
        <w:t>Podmínkou pro uvolnění materiálu pro jeho zabudování do Díla bude doložení dokladu o posouzení shody výrobku.</w:t>
      </w:r>
    </w:p>
    <w:p w:rsidR="00E549C7" w:rsidRDefault="00E549C7" w:rsidP="00E549C7">
      <w:pPr>
        <w:pStyle w:val="Nadpis2"/>
        <w:numPr>
          <w:ilvl w:val="3"/>
          <w:numId w:val="2"/>
        </w:numPr>
        <w:rPr>
          <w:sz w:val="22"/>
        </w:rPr>
      </w:pPr>
      <w:r>
        <w:rPr>
          <w:sz w:val="22"/>
        </w:rPr>
        <w:t>zakládání stavby</w:t>
      </w:r>
    </w:p>
    <w:p w:rsidR="00E549C7" w:rsidRPr="00E549C7" w:rsidRDefault="00E549C7" w:rsidP="00E549C7">
      <w:r w:rsidRPr="00E549C7">
        <w:t xml:space="preserve">Zajištění stavebních jam a rýh včetně technologie provádění a zajištění odvodnění pro stavbu nabídne zhotovitel. Způsob snížení hladiny spodní vody je věcí zhotovitele stavby, tak aby nedošlo k negativnímu ovlivnění okolního území. </w:t>
      </w:r>
    </w:p>
    <w:p w:rsidR="00E549C7" w:rsidRPr="00E549C7" w:rsidRDefault="00E549C7" w:rsidP="00E549C7">
      <w:pPr>
        <w:pStyle w:val="Zkladntext"/>
        <w:rPr>
          <w:sz w:val="22"/>
        </w:rPr>
      </w:pPr>
      <w:r w:rsidRPr="00E549C7">
        <w:rPr>
          <w:sz w:val="22"/>
        </w:rPr>
        <w:t>Návrhem zakládání musí být splněna prostorová omezení v místě stavby, zejména s ohledem na stávající podzemní zařízení (ČSN 73 6005). Práce budou prováděny v souladu s ČSN EN 12610 a ČSN EN 805.</w:t>
      </w:r>
    </w:p>
    <w:p w:rsidR="00E549C7" w:rsidRDefault="00E549C7" w:rsidP="00E549C7">
      <w:pPr>
        <w:pStyle w:val="Nadpis2"/>
        <w:numPr>
          <w:ilvl w:val="3"/>
          <w:numId w:val="2"/>
        </w:numPr>
        <w:rPr>
          <w:sz w:val="22"/>
        </w:rPr>
      </w:pPr>
      <w:r>
        <w:rPr>
          <w:sz w:val="22"/>
        </w:rPr>
        <w:t>všeobecné požadavky na kanalizace</w:t>
      </w:r>
    </w:p>
    <w:p w:rsidR="00E549C7" w:rsidRPr="00E549C7" w:rsidRDefault="00E549C7" w:rsidP="00E549C7">
      <w:r w:rsidRPr="00E549C7">
        <w:t xml:space="preserve">Stoka musí být vodotěsná, </w:t>
      </w:r>
      <w:proofErr w:type="gramStart"/>
      <w:r w:rsidRPr="00E549C7">
        <w:t>tzn. nesmí</w:t>
      </w:r>
      <w:proofErr w:type="gramEnd"/>
      <w:r w:rsidRPr="00E549C7">
        <w:t xml:space="preserve"> docházet k únikům </w:t>
      </w:r>
      <w:r w:rsidR="007C5E94">
        <w:t>dešťových</w:t>
      </w:r>
      <w:r w:rsidRPr="00E549C7">
        <w:t xml:space="preserve"> vod ze stoky a nesmí docházet k </w:t>
      </w:r>
      <w:r w:rsidR="007C5E94">
        <w:t>průsakům podzemních vod do kanalizace</w:t>
      </w:r>
      <w:r w:rsidRPr="00E549C7">
        <w:t xml:space="preserve"> a to ani ve spojích trub, ani v napojení na kanalizační šachtu. </w:t>
      </w:r>
      <w:r w:rsidR="007C5E94">
        <w:t>Řad</w:t>
      </w:r>
      <w:r w:rsidRPr="00E549C7">
        <w:t xml:space="preserve"> musí být z materiálu, který je odolný proti mechanickým, chemickým, biologickým a jiným vl</w:t>
      </w:r>
      <w:r w:rsidR="007C5E94">
        <w:t>ivům dopravované dešťové</w:t>
      </w:r>
      <w:r w:rsidRPr="00E549C7">
        <w:t xml:space="preserve"> vody a</w:t>
      </w:r>
      <w:r w:rsidR="007C5E94">
        <w:t xml:space="preserve"> proti namáhání při čištění</w:t>
      </w:r>
      <w:r w:rsidRPr="00E549C7">
        <w:t>. Potrubí musí být uloženo tak, aby spolehlivě přeneslo zatížení zeminou a provozem po povrchu. Pokládka potrubí a zásypové vrstvy budou zvoleny dle technologického předpisu výrobce potrubí.</w:t>
      </w:r>
    </w:p>
    <w:p w:rsidR="00E549C7" w:rsidRPr="00E549C7" w:rsidRDefault="00E549C7" w:rsidP="00E549C7">
      <w:r w:rsidRPr="00E549C7">
        <w:t xml:space="preserve">Potrubí </w:t>
      </w:r>
      <w:r w:rsidR="007C5E94">
        <w:t>kanalizace</w:t>
      </w:r>
      <w:r w:rsidRPr="00E549C7">
        <w:t xml:space="preserve"> bude uklá</w:t>
      </w:r>
      <w:r w:rsidR="00DB5FC8">
        <w:t>dáno do samostatné pažené rýhy,</w:t>
      </w:r>
      <w:r w:rsidRPr="00E549C7">
        <w:t xml:space="preserve"> Viz výkresová část – vzorové uložení potrubí.</w:t>
      </w:r>
    </w:p>
    <w:p w:rsidR="00E549C7" w:rsidRPr="00E549C7" w:rsidRDefault="00E549C7" w:rsidP="00E549C7">
      <w:r w:rsidRPr="00E549C7">
        <w:t>Ve dně rýhy bude provedena hutněná dolní vrstva lože potrubí pískového lože (max. zrno do 11 mm) tl. 100 mm</w:t>
      </w:r>
      <w:r w:rsidR="000501A8">
        <w:t xml:space="preserve"> a horní pískové lože tl. 10</w:t>
      </w:r>
      <w:r w:rsidR="00D2268E">
        <w:t>0 mm nebo 60 mm (v závislosti na dimenzi potrubí).</w:t>
      </w:r>
    </w:p>
    <w:p w:rsidR="00E549C7" w:rsidRPr="00E549C7" w:rsidRDefault="00E549C7" w:rsidP="00E549C7">
      <w:r w:rsidRPr="00E549C7">
        <w:rPr>
          <w:b/>
        </w:rPr>
        <w:t>Potrubí musí být podepřeno po celé délce dříku trouby!</w:t>
      </w:r>
      <w:r w:rsidRPr="00E549C7">
        <w:t xml:space="preserve"> V místech hrdel budou v loži provedeny prohlubně. Pro vyrovnání nivelety kanalizačního potrubí nesmí být použity žádné </w:t>
      </w:r>
      <w:proofErr w:type="spellStart"/>
      <w:r w:rsidRPr="00E549C7">
        <w:t>podkladníky</w:t>
      </w:r>
      <w:proofErr w:type="spellEnd"/>
      <w:r w:rsidRPr="00E549C7">
        <w:t>, aby se vyloučilo bodové uložení potrubí.</w:t>
      </w:r>
    </w:p>
    <w:p w:rsidR="00E549C7" w:rsidRPr="00E549C7" w:rsidRDefault="00E549C7" w:rsidP="00D2268E">
      <w:pPr>
        <w:rPr>
          <w:b/>
        </w:rPr>
      </w:pPr>
      <w:r w:rsidRPr="00E549C7">
        <w:lastRenderedPageBreak/>
        <w:t xml:space="preserve">Následně bude provedena montáž potrubí a proveden boční a krycí štěrkopískový obsyp potrubí do výšky 300 mm nad vrcholem trouby. Max. zrno 22 mm pro </w:t>
      </w:r>
      <w:r w:rsidR="000501A8">
        <w:t>DN 4</w:t>
      </w:r>
      <w:r w:rsidR="00D2268E">
        <w:t>00</w:t>
      </w:r>
      <w:r w:rsidRPr="00E549C7">
        <w:t>. Obsy</w:t>
      </w:r>
      <w:r w:rsidR="009D1CE8">
        <w:t>p bude hutněn po vrstvách do 150</w:t>
      </w:r>
      <w:r w:rsidRPr="00E549C7">
        <w:t xml:space="preserve"> mm. Obsyp potrubí bude proveden v primární zóně (na výšku 0,7 DN) štěrkopískem při zhutnění 90% PS. V sekundární zóně (do výše 300 mm nad vrch potrubí) bude proveden obsyp potrubí štěrkopískem při zhutnění 80% PS. </w:t>
      </w:r>
      <w:r w:rsidRPr="00E549C7">
        <w:rPr>
          <w:b/>
        </w:rPr>
        <w:t xml:space="preserve">Nad vlastní troubou nesmí být hutnění prováděno </w:t>
      </w:r>
      <w:proofErr w:type="gramStart"/>
      <w:r w:rsidRPr="00E549C7">
        <w:rPr>
          <w:b/>
        </w:rPr>
        <w:t>strojně !</w:t>
      </w:r>
      <w:proofErr w:type="gramEnd"/>
    </w:p>
    <w:p w:rsidR="00E549C7" w:rsidRPr="00E549C7" w:rsidRDefault="00E549C7" w:rsidP="00E549C7">
      <w:r w:rsidRPr="00E549C7">
        <w:t xml:space="preserve">Před zasypáním rýhy je nutné provést kontrolu potrubí, zda nedošlo k mechanickému poškození trub. Trasa kanalizace bude zaměřena do souřadnicového systému JTSK ve formátu GIS. </w:t>
      </w:r>
    </w:p>
    <w:p w:rsidR="00E549C7" w:rsidRPr="00E549C7" w:rsidRDefault="00E549C7" w:rsidP="00E549C7">
      <w:r w:rsidRPr="00E549C7">
        <w:t>Nejpozději zároveň s hutněním obsypu a zásypu bude vytahováno pažení rýhy.</w:t>
      </w:r>
    </w:p>
    <w:p w:rsidR="00E549C7" w:rsidRPr="00E549C7" w:rsidRDefault="00E549C7" w:rsidP="00E549C7">
      <w:r w:rsidRPr="00E549C7">
        <w:t>K zásypu výkopů bude v komunikacích z 50 % použit vhodný výkopový materiál (dle TP146), případně štěrkopísek nebo dovezený vhodný nesedavý a nenamrzavý materiál, splňující požadavky Technických zásad a podmínek. Použitý materiál zhotovitel zajistí a řádně zkolauduje. Zhotovitel zásypu musí být držitelem certifikátu systému jakosti pro zemní práce v pozemních komunikacích nebo si musí zajistit zpřísněný režim kontroly kvality zásypu u akreditované zkušební laboratoře.</w:t>
      </w:r>
    </w:p>
    <w:p w:rsidR="00E549C7" w:rsidRPr="00343096" w:rsidRDefault="00E549C7" w:rsidP="00E549C7">
      <w:r w:rsidRPr="00343096">
        <w:t xml:space="preserve">Zásyp rýhy mezi horní úrovní obsypu potrubí a aktivní zónou vozovky bude hutněn na hodnotu modulu přetvárnosti </w:t>
      </w:r>
      <w:proofErr w:type="spellStart"/>
      <w:r w:rsidRPr="00343096">
        <w:t>Edef</w:t>
      </w:r>
      <w:proofErr w:type="spellEnd"/>
      <w:r w:rsidRPr="00343096">
        <w:t xml:space="preserve">,2 = 30 </w:t>
      </w:r>
      <w:proofErr w:type="spellStart"/>
      <w:r w:rsidRPr="00343096">
        <w:t>MPa</w:t>
      </w:r>
      <w:proofErr w:type="spellEnd"/>
      <w:r w:rsidRPr="00343096">
        <w:t xml:space="preserve"> (viz TP 146). </w:t>
      </w:r>
    </w:p>
    <w:p w:rsidR="00E549C7" w:rsidRPr="00E549C7" w:rsidRDefault="00E549C7" w:rsidP="00E549C7">
      <w:r w:rsidRPr="00343096">
        <w:t>Aktivní zóna v tl. 500 mm pod vlastními konstrukčními vrstvami voz</w:t>
      </w:r>
      <w:r w:rsidR="00C9015C" w:rsidRPr="00343096">
        <w:t xml:space="preserve">ovky bude hutněna na </w:t>
      </w:r>
      <w:proofErr w:type="spellStart"/>
      <w:r w:rsidR="00C9015C" w:rsidRPr="00343096">
        <w:t>Edef</w:t>
      </w:r>
      <w:proofErr w:type="spellEnd"/>
      <w:r w:rsidR="00C9015C" w:rsidRPr="00343096">
        <w:t>,2 = 45</w:t>
      </w:r>
      <w:r w:rsidRPr="00343096">
        <w:t xml:space="preserve"> </w:t>
      </w:r>
      <w:proofErr w:type="spellStart"/>
      <w:r w:rsidRPr="00343096">
        <w:t>MPa</w:t>
      </w:r>
      <w:proofErr w:type="spellEnd"/>
      <w:r w:rsidRPr="00343096">
        <w:t xml:space="preserve"> (viz TP 146). V aktivní zóně mohou být použity pouze materiály, které splňují požadavky dle ČSN 73 6133 včetně CBR min. 15%.  Materiály, které nesplňují požadavky, musí být vytěženy a nahrazeny vhodným materiálem. V celé mocnosti aktivní zóny musí být dosaženo míry zhutnění min. 100% PS.</w:t>
      </w:r>
    </w:p>
    <w:p w:rsidR="00E549C7" w:rsidRPr="00E549C7" w:rsidRDefault="00E549C7" w:rsidP="00E549C7">
      <w:r w:rsidRPr="00E549C7">
        <w:t>Veškerá manipulace s trubním materiálem a vlastní montáž potrubí bude prováděna podle ČSN EN 1610 a podle technologických předpisů výrobce trub.</w:t>
      </w:r>
    </w:p>
    <w:p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bezpečnost při užívání stavby, ochrana zdraví a pracovní prostředí</w:t>
      </w:r>
      <w:r w:rsidRPr="00577BB8">
        <w:rPr>
          <w:sz w:val="22"/>
        </w:rPr>
        <w:t xml:space="preserve"> </w:t>
      </w:r>
    </w:p>
    <w:p w:rsidR="003E33E8" w:rsidRPr="00374388" w:rsidRDefault="003E33E8" w:rsidP="003E33E8">
      <w:r>
        <w:t>Bezpečnost stavby během jejího provozu bude zajištěna jejím provedením v souladu s příslušnými ČSN a TNV.</w:t>
      </w:r>
    </w:p>
    <w:p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stavební fyzika</w:t>
      </w:r>
      <w:r w:rsidRPr="00577BB8">
        <w:rPr>
          <w:sz w:val="22"/>
        </w:rPr>
        <w:t xml:space="preserve"> </w:t>
      </w:r>
    </w:p>
    <w:p w:rsidR="003E33E8" w:rsidRPr="00374388" w:rsidRDefault="00D2268E" w:rsidP="003E33E8">
      <w:r>
        <w:t>Netýká se stavby.</w:t>
      </w:r>
    </w:p>
    <w:p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zásady hospodaření energiemi</w:t>
      </w:r>
      <w:r w:rsidRPr="00577BB8">
        <w:rPr>
          <w:sz w:val="22"/>
        </w:rPr>
        <w:t xml:space="preserve"> </w:t>
      </w:r>
    </w:p>
    <w:p w:rsidR="00E14CCB" w:rsidRPr="00E14CCB" w:rsidRDefault="00D2268E" w:rsidP="00E549C7">
      <w:pPr>
        <w:pStyle w:val="Zkladntext"/>
        <w:rPr>
          <w:sz w:val="22"/>
        </w:rPr>
      </w:pPr>
      <w:r>
        <w:rPr>
          <w:sz w:val="22"/>
        </w:rPr>
        <w:t>Stavba nevyžaduje.</w:t>
      </w:r>
    </w:p>
    <w:p w:rsidR="00E14CCB" w:rsidRPr="00577BB8" w:rsidRDefault="00E14CCB" w:rsidP="00E14CC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ochrana stavby před negativnímu účinky vnějšího prostředí</w:t>
      </w:r>
      <w:r w:rsidRPr="00577BB8">
        <w:rPr>
          <w:sz w:val="22"/>
        </w:rPr>
        <w:t xml:space="preserve"> </w:t>
      </w:r>
    </w:p>
    <w:p w:rsidR="00E14CCB" w:rsidRDefault="00E14CCB" w:rsidP="00E14CCB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protikorozní ochrana, ochrana před bludnými proudy</w:t>
      </w:r>
    </w:p>
    <w:p w:rsidR="00E14CCB" w:rsidRPr="00E14CCB" w:rsidRDefault="00E14CCB" w:rsidP="00E14CCB">
      <w:pPr>
        <w:pStyle w:val="Zkladntext"/>
        <w:rPr>
          <w:sz w:val="22"/>
        </w:rPr>
      </w:pPr>
      <w:r w:rsidRPr="00E14CCB">
        <w:rPr>
          <w:sz w:val="22"/>
        </w:rPr>
        <w:t>Existence bludných proudů se nepředpokládá. Ochrana je zajištěna materiálovým provedením stavby –</w:t>
      </w:r>
      <w:r w:rsidR="00256C1C">
        <w:rPr>
          <w:sz w:val="22"/>
        </w:rPr>
        <w:t xml:space="preserve"> </w:t>
      </w:r>
      <w:r w:rsidR="00D2268E">
        <w:rPr>
          <w:sz w:val="22"/>
        </w:rPr>
        <w:t>PVC</w:t>
      </w:r>
      <w:r>
        <w:rPr>
          <w:sz w:val="22"/>
        </w:rPr>
        <w:t xml:space="preserve"> potrubí </w:t>
      </w:r>
      <w:r w:rsidR="00256C1C">
        <w:rPr>
          <w:sz w:val="22"/>
        </w:rPr>
        <w:t>pro kanalizaci</w:t>
      </w:r>
      <w:r w:rsidR="00D2268E">
        <w:rPr>
          <w:sz w:val="22"/>
        </w:rPr>
        <w:t>.</w:t>
      </w:r>
    </w:p>
    <w:p w:rsidR="00E14CCB" w:rsidRPr="00577BB8" w:rsidRDefault="00E14CCB" w:rsidP="00E14CC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požadavky na požární ochranu konstrukcí</w:t>
      </w:r>
      <w:r w:rsidRPr="00577BB8">
        <w:rPr>
          <w:sz w:val="22"/>
        </w:rPr>
        <w:t xml:space="preserve"> </w:t>
      </w:r>
    </w:p>
    <w:p w:rsidR="005039B3" w:rsidRPr="00374388" w:rsidRDefault="00E14CCB" w:rsidP="005039B3">
      <w:r>
        <w:t>Jedná se stavby podzemní, liniové, bez požárního rizika.</w:t>
      </w:r>
    </w:p>
    <w:p w:rsidR="00F01D82" w:rsidRDefault="00F01D82" w:rsidP="00F01D82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údaje o požadované jakosti navržených materiálů a o požadované jakosti provedení</w:t>
      </w:r>
      <w:r w:rsidRPr="00577BB8">
        <w:rPr>
          <w:sz w:val="22"/>
        </w:rPr>
        <w:t xml:space="preserve"> </w:t>
      </w:r>
    </w:p>
    <w:p w:rsidR="004816F8" w:rsidRPr="004816F8" w:rsidRDefault="004816F8" w:rsidP="004816F8">
      <w:r>
        <w:t>VIZ článek 2.7.</w:t>
      </w:r>
    </w:p>
    <w:p w:rsidR="003E700B" w:rsidRDefault="003E700B" w:rsidP="003E700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popis netradičních technologických postupů a zvláštních požadavků na provádění a jakost navržen</w:t>
      </w:r>
      <w:r w:rsidRPr="003E700B">
        <w:rPr>
          <w:sz w:val="22"/>
        </w:rPr>
        <w:t>ý</w:t>
      </w:r>
      <w:r>
        <w:rPr>
          <w:sz w:val="22"/>
        </w:rPr>
        <w:t>c</w:t>
      </w:r>
      <w:r w:rsidRPr="003E700B">
        <w:rPr>
          <w:sz w:val="22"/>
        </w:rPr>
        <w:t>h konstrukcí</w:t>
      </w:r>
    </w:p>
    <w:p w:rsidR="003E700B" w:rsidRPr="003E700B" w:rsidRDefault="003E700B" w:rsidP="003E700B">
      <w:r>
        <w:t>Nejsou kladeny zvláštní požadavky na jakost navržených konstrukcí.</w:t>
      </w:r>
    </w:p>
    <w:p w:rsidR="003E700B" w:rsidRDefault="003E700B" w:rsidP="003E700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požadavky na vypracování dokumentace zajišťované zhotovitelem stavby - obsah a rozsah výrobní a dílenské dokumentace zhotovitele</w:t>
      </w:r>
    </w:p>
    <w:p w:rsidR="002B6BC1" w:rsidRPr="003E700B" w:rsidRDefault="003E700B" w:rsidP="002B6BC1">
      <w:pPr>
        <w:pStyle w:val="Zkladntext"/>
        <w:rPr>
          <w:sz w:val="22"/>
        </w:rPr>
      </w:pPr>
      <w:r w:rsidRPr="003E700B">
        <w:rPr>
          <w:sz w:val="22"/>
        </w:rPr>
        <w:t>Nutnost zpracování dodavatelské dokumentace se nepředpokládá. V případě nutnosti si může vybraný zhotovitel zpracovat dodavatelskou dokumentaci v závislosti na zvolené technologii provádění stavby.</w:t>
      </w:r>
    </w:p>
    <w:p w:rsidR="002B6BC1" w:rsidRPr="004816F8" w:rsidRDefault="003E700B" w:rsidP="004816F8">
      <w:pPr>
        <w:pStyle w:val="Nadpis2"/>
        <w:rPr>
          <w:sz w:val="22"/>
        </w:rPr>
      </w:pPr>
      <w:r w:rsidRPr="00374388">
        <w:rPr>
          <w:sz w:val="22"/>
        </w:rPr>
        <w:lastRenderedPageBreak/>
        <w:tab/>
      </w:r>
      <w:r>
        <w:rPr>
          <w:sz w:val="22"/>
        </w:rPr>
        <w:t>stanovení požadovaných kontrol zakrývaných konstrukcí a případných kontrolních měření zkoušek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119"/>
        <w:gridCol w:w="2551"/>
        <w:gridCol w:w="1418"/>
      </w:tblGrid>
      <w:tr w:rsidR="00A74672" w:rsidRPr="00A74672" w:rsidTr="004816F8">
        <w:tc>
          <w:tcPr>
            <w:tcW w:w="2835" w:type="dxa"/>
          </w:tcPr>
          <w:p w:rsidR="00A74672" w:rsidRPr="00CD1C56" w:rsidRDefault="00A74672" w:rsidP="00A74672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CD1C56">
              <w:rPr>
                <w:rFonts w:cs="Times New Roman"/>
                <w:b/>
                <w:sz w:val="20"/>
                <w:szCs w:val="20"/>
              </w:rPr>
              <w:t>Název – popis</w:t>
            </w:r>
          </w:p>
        </w:tc>
        <w:tc>
          <w:tcPr>
            <w:tcW w:w="3119" w:type="dxa"/>
          </w:tcPr>
          <w:p w:rsidR="00A74672" w:rsidRPr="00CD1C56" w:rsidRDefault="00A74672" w:rsidP="00A74672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CD1C56">
              <w:rPr>
                <w:rFonts w:cs="Times New Roman"/>
                <w:b/>
                <w:sz w:val="20"/>
                <w:szCs w:val="20"/>
              </w:rPr>
              <w:t>Zkouška – kontrola</w:t>
            </w:r>
          </w:p>
        </w:tc>
        <w:tc>
          <w:tcPr>
            <w:tcW w:w="2551" w:type="dxa"/>
          </w:tcPr>
          <w:p w:rsidR="00A74672" w:rsidRPr="00CD1C56" w:rsidRDefault="00A74672" w:rsidP="00A74672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CD1C56">
              <w:rPr>
                <w:rFonts w:cs="Times New Roman"/>
                <w:b/>
                <w:sz w:val="20"/>
                <w:szCs w:val="20"/>
              </w:rPr>
              <w:t>Metoda</w:t>
            </w:r>
          </w:p>
        </w:tc>
        <w:tc>
          <w:tcPr>
            <w:tcW w:w="1418" w:type="dxa"/>
          </w:tcPr>
          <w:p w:rsidR="00A74672" w:rsidRPr="00CD1C56" w:rsidRDefault="00A74672" w:rsidP="00A74672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CD1C56">
              <w:rPr>
                <w:rFonts w:cs="Times New Roman"/>
                <w:b/>
                <w:sz w:val="20"/>
                <w:szCs w:val="20"/>
              </w:rPr>
              <w:t>Poznámka</w:t>
            </w: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trasy a odkrytých podzemních zařízení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Místa křížení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Shoda s PD 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výškové, směrové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podkladních vrstev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Výška vrstvy a nivelety podsypu, hutnění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měřením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Nestmelené </w:t>
            </w:r>
            <w:proofErr w:type="spellStart"/>
            <w:r w:rsidRPr="00A74672">
              <w:rPr>
                <w:rFonts w:cs="Times New Roman"/>
                <w:sz w:val="20"/>
                <w:szCs w:val="20"/>
              </w:rPr>
              <w:t>podkl</w:t>
            </w:r>
            <w:proofErr w:type="spellEnd"/>
            <w:r w:rsidRPr="00A74672">
              <w:rPr>
                <w:rFonts w:cs="Times New Roman"/>
                <w:sz w:val="20"/>
                <w:szCs w:val="20"/>
              </w:rPr>
              <w:t>. vrstvy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Míra hutnění – rýhy 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(dle požadavku investora)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Lehkou dynamickou zátěžovou deskou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Nestmelené </w:t>
            </w:r>
            <w:proofErr w:type="spellStart"/>
            <w:r w:rsidRPr="00A74672">
              <w:rPr>
                <w:rFonts w:cs="Times New Roman"/>
                <w:sz w:val="20"/>
                <w:szCs w:val="20"/>
              </w:rPr>
              <w:t>podkl</w:t>
            </w:r>
            <w:proofErr w:type="spellEnd"/>
            <w:r w:rsidRPr="00A74672">
              <w:rPr>
                <w:rFonts w:cs="Times New Roman"/>
                <w:sz w:val="20"/>
                <w:szCs w:val="20"/>
              </w:rPr>
              <w:t>. vrstvy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Rovnost povrchu – rýhy 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(ve sporných případech)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Vizuálně 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Ve sporných případech Lať </w:t>
            </w:r>
            <w:smartTag w:uri="urn:schemas-microsoft-com:office:smarttags" w:element="metricconverter">
              <w:smartTagPr>
                <w:attr w:name="ProductID" w:val="4 m"/>
              </w:smartTagPr>
              <w:r w:rsidRPr="00A74672">
                <w:rPr>
                  <w:rFonts w:cs="Times New Roman"/>
                  <w:sz w:val="20"/>
                  <w:szCs w:val="20"/>
                </w:rPr>
                <w:t>4 m</w:t>
              </w:r>
            </w:smartTag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uložení potrubí, kontrola spojů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Výška, směr, spoje (provedení spoje, zajištění spoje proti vniknutí nečistot)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K-těsnění nezasahuje do vnitřku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vodotěsnosti stok</w:t>
            </w:r>
          </w:p>
        </w:tc>
        <w:tc>
          <w:tcPr>
            <w:tcW w:w="3119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vodotěsnosti stok</w:t>
            </w:r>
          </w:p>
        </w:tc>
        <w:tc>
          <w:tcPr>
            <w:tcW w:w="2551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měřením</w:t>
            </w:r>
          </w:p>
        </w:tc>
        <w:tc>
          <w:tcPr>
            <w:tcW w:w="1418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>Viz článek Zkoušky vodotěsnosti  kanalizace</w:t>
            </w: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uložení a napojení vyhledávacího kabelu na kovové části, jeho vyvedení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Uložení a napojení vyhledávacího kabelu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hutnění zásypů</w:t>
            </w:r>
          </w:p>
        </w:tc>
        <w:tc>
          <w:tcPr>
            <w:tcW w:w="3119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Míra hutnění 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Měření akreditovanou zkušebnou</w:t>
            </w:r>
          </w:p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74672" w:rsidRPr="00A74672" w:rsidRDefault="00A74672" w:rsidP="005B146E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 článek </w:t>
            </w:r>
            <w:r w:rsidR="005B146E">
              <w:t>2.2.2</w:t>
            </w:r>
          </w:p>
        </w:tc>
      </w:tr>
      <w:tr w:rsidR="00A74672" w:rsidRPr="00A74672" w:rsidTr="004816F8">
        <w:tc>
          <w:tcPr>
            <w:tcW w:w="2835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osazení poklopů a značení na kanalizaci</w:t>
            </w:r>
          </w:p>
        </w:tc>
        <w:tc>
          <w:tcPr>
            <w:tcW w:w="3119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Osazení a značení poklopů</w:t>
            </w:r>
          </w:p>
        </w:tc>
        <w:tc>
          <w:tcPr>
            <w:tcW w:w="2551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A74672" w:rsidRPr="00A74672" w:rsidTr="004816F8">
        <w:tc>
          <w:tcPr>
            <w:tcW w:w="2835" w:type="dxa"/>
          </w:tcPr>
          <w:p w:rsidR="00A74672" w:rsidRPr="00A74672" w:rsidRDefault="00A74672" w:rsidP="0081027A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terénních úprav</w:t>
            </w:r>
          </w:p>
        </w:tc>
        <w:tc>
          <w:tcPr>
            <w:tcW w:w="3119" w:type="dxa"/>
          </w:tcPr>
          <w:p w:rsidR="00A74672" w:rsidRPr="00A74672" w:rsidRDefault="00A74672" w:rsidP="0081027A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Úprava terénu</w:t>
            </w:r>
          </w:p>
        </w:tc>
        <w:tc>
          <w:tcPr>
            <w:tcW w:w="2551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A74672" w:rsidRPr="00A74672" w:rsidTr="004816F8">
        <w:tc>
          <w:tcPr>
            <w:tcW w:w="2835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Prohlídka videokamerou dle smlouvy</w:t>
            </w:r>
          </w:p>
        </w:tc>
        <w:tc>
          <w:tcPr>
            <w:tcW w:w="3119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průchodnosti potrubí</w:t>
            </w:r>
          </w:p>
        </w:tc>
        <w:tc>
          <w:tcPr>
            <w:tcW w:w="2551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Vizuální videokamera</w:t>
            </w:r>
          </w:p>
        </w:tc>
        <w:tc>
          <w:tcPr>
            <w:tcW w:w="1418" w:type="dxa"/>
            <w:vAlign w:val="center"/>
          </w:tcPr>
          <w:p w:rsidR="00A74672" w:rsidRPr="00A74672" w:rsidRDefault="00A74672" w:rsidP="00A74672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 článek </w:t>
            </w:r>
          </w:p>
        </w:tc>
      </w:tr>
    </w:tbl>
    <w:p w:rsidR="00CD1C56" w:rsidRDefault="00CD1C56" w:rsidP="009F7483">
      <w:pPr>
        <w:pStyle w:val="Nadpis2"/>
        <w:numPr>
          <w:ilvl w:val="0"/>
          <w:numId w:val="0"/>
        </w:numPr>
        <w:rPr>
          <w:sz w:val="22"/>
        </w:rPr>
      </w:pPr>
    </w:p>
    <w:p w:rsidR="00A74672" w:rsidRDefault="00A74672" w:rsidP="00A74672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výpis použitých norem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  <w:r w:rsidRPr="00A74672">
        <w:rPr>
          <w:sz w:val="20"/>
          <w:szCs w:val="20"/>
        </w:rPr>
        <w:t>Veškeré materiály použité při stavbě musí být v souladu se zákonem č. 22/1997 Sb. v platném znění a navazujícími předpisy (Nařízením vlády č. 163/2002 Sb., kterým se stanoví technické požadavky na vybrané stavební výrobky, atd.) v platném znění. Výrobky musí být vyráběny dle platných evropských, případně českých norem a musí být certifikovány pro Českou republiku.</w:t>
      </w:r>
    </w:p>
    <w:p w:rsidR="00A74672" w:rsidRPr="00A74672" w:rsidRDefault="00A74672" w:rsidP="00A74672">
      <w:pPr>
        <w:pStyle w:val="Zkladntext"/>
        <w:rPr>
          <w:b/>
          <w:sz w:val="20"/>
          <w:szCs w:val="20"/>
        </w:rPr>
      </w:pPr>
      <w:r w:rsidRPr="00A74672">
        <w:rPr>
          <w:b/>
          <w:sz w:val="20"/>
          <w:szCs w:val="20"/>
        </w:rPr>
        <w:t>Podmínkou pro uvolnění materiálu pro jeho zabudování do Díla bude doložení dokladu o posouzení shody výrobku.</w:t>
      </w:r>
    </w:p>
    <w:p w:rsidR="00A74672" w:rsidRPr="00A74672" w:rsidRDefault="00A74672" w:rsidP="00A74672">
      <w:pPr>
        <w:pStyle w:val="Zkladntext"/>
        <w:tabs>
          <w:tab w:val="left" w:pos="1985"/>
        </w:tabs>
        <w:rPr>
          <w:i/>
          <w:iCs/>
          <w:sz w:val="20"/>
          <w:szCs w:val="20"/>
        </w:rPr>
      </w:pPr>
      <w:r w:rsidRPr="00A74672">
        <w:rPr>
          <w:sz w:val="20"/>
          <w:szCs w:val="20"/>
        </w:rPr>
        <w:t xml:space="preserve">Stavba musí být dále v souladu s Vyhláškou č. 268/2009 Sb. ve znění pozdějších předpisů. V případě liniové stavby vodovodu se jedná hlavně o dodržení </w:t>
      </w:r>
      <w:r w:rsidRPr="00A74672">
        <w:rPr>
          <w:i/>
          <w:iCs/>
          <w:sz w:val="20"/>
          <w:szCs w:val="20"/>
        </w:rPr>
        <w:t>§6 Připojení staveb na sítě technického vybavení, §8 Základní požadavky, §9 Mechanická odolnost a stabilita, §10 Všeobecné požadavky pro ochranu zdraví, zdravých životních podmínek a životního prostředí, §14 Ochrana proti hluku a vibracím, §15 Bezpečnost při provádění a užívání staveb, §17 Odstraňování staveb, §18 Zakládání staveb, §32 Vodovodní přípojky a vnitřní rozvody, §33 Kanalizační přípojky a vnitřní kanalizace.</w:t>
      </w:r>
    </w:p>
    <w:p w:rsidR="00A74672" w:rsidRPr="00A74672" w:rsidRDefault="00A74672" w:rsidP="00A74672">
      <w:pPr>
        <w:pStyle w:val="Zkladntext"/>
        <w:rPr>
          <w:i/>
          <w:iCs/>
          <w:sz w:val="20"/>
          <w:szCs w:val="20"/>
        </w:rPr>
      </w:pPr>
      <w:r w:rsidRPr="00A74672">
        <w:rPr>
          <w:sz w:val="20"/>
          <w:szCs w:val="20"/>
        </w:rPr>
        <w:t xml:space="preserve">V případě liniové stavby vodovodu a kanalizace se jedná hlavně o dodržení </w:t>
      </w:r>
      <w:r w:rsidRPr="00A74672">
        <w:rPr>
          <w:i/>
          <w:iCs/>
          <w:sz w:val="20"/>
          <w:szCs w:val="20"/>
        </w:rPr>
        <w:t>§6 Připojení staveb na sítě technického vybavení odst. (6), §9 Mechanická odolnost a stabilita</w:t>
      </w:r>
      <w:r w:rsidRPr="00A74672">
        <w:rPr>
          <w:sz w:val="20"/>
          <w:szCs w:val="20"/>
        </w:rPr>
        <w:t xml:space="preserve">, </w:t>
      </w:r>
      <w:r w:rsidRPr="00A74672">
        <w:rPr>
          <w:i/>
          <w:iCs/>
          <w:sz w:val="20"/>
          <w:szCs w:val="20"/>
        </w:rPr>
        <w:t>§15 Bezpečnost při provádění a užívání staveb odst. (2) a (3), §17 Odstraňování staveb, §18 Zakládání staveb, §32 Vodovodní přípojky a vnitřní rozvody, §33 Kanalizační přípojky a vnitřní kanalizace.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  <w:r w:rsidRPr="00A74672">
        <w:rPr>
          <w:sz w:val="20"/>
          <w:szCs w:val="20"/>
        </w:rPr>
        <w:t>Při návrhu a stavbě musí být dodrženy m.</w:t>
      </w:r>
      <w:proofErr w:type="spellStart"/>
      <w:r w:rsidRPr="00A74672">
        <w:rPr>
          <w:sz w:val="20"/>
          <w:szCs w:val="20"/>
        </w:rPr>
        <w:t>j</w:t>
      </w:r>
      <w:proofErr w:type="spellEnd"/>
      <w:r w:rsidRPr="00A74672">
        <w:rPr>
          <w:sz w:val="20"/>
          <w:szCs w:val="20"/>
        </w:rPr>
        <w:t>. i následující zákony a vyhlášky: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  <w:r w:rsidRPr="00A74672">
        <w:rPr>
          <w:bCs/>
          <w:sz w:val="20"/>
          <w:szCs w:val="20"/>
        </w:rPr>
        <w:t xml:space="preserve">Zákon č. 274/2001 Sb., o vodovodech a kanalizacích pro veřejnou potřebu, </w:t>
      </w:r>
      <w:r w:rsidRPr="00A74672">
        <w:rPr>
          <w:sz w:val="20"/>
          <w:szCs w:val="20"/>
        </w:rPr>
        <w:t>§11 Obecné technické požadavky na výstavbu vodovodů a §12 Obecné technické požadavky na výstavbu kanalizací.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  <w:r w:rsidRPr="00A74672">
        <w:rPr>
          <w:bCs/>
          <w:sz w:val="20"/>
          <w:szCs w:val="20"/>
        </w:rPr>
        <w:t xml:space="preserve">Vyhláška č. 428/2001 Sb., kterou se provádí zákon č. 274/2001 Sb., o vodovodech a kanalizacích pro veřejnou potřebu, </w:t>
      </w:r>
      <w:r w:rsidRPr="00A74672">
        <w:rPr>
          <w:sz w:val="20"/>
          <w:szCs w:val="20"/>
        </w:rPr>
        <w:t>část sedmá §15 Technické požadavky na stavbu vodovodů a část osmá, oddíl druhý §19 Požadavky na projektovou dokumentaci, výstavbu a provoz stokové sítě.</w:t>
      </w:r>
      <w:r w:rsidRPr="00A74672">
        <w:rPr>
          <w:i/>
          <w:iCs/>
          <w:sz w:val="20"/>
          <w:szCs w:val="20"/>
        </w:rPr>
        <w:t xml:space="preserve">  </w:t>
      </w:r>
      <w:r w:rsidRPr="00A74672">
        <w:rPr>
          <w:sz w:val="20"/>
          <w:szCs w:val="20"/>
        </w:rPr>
        <w:t xml:space="preserve"> </w:t>
      </w:r>
    </w:p>
    <w:p w:rsidR="00A74672" w:rsidRPr="00A74672" w:rsidRDefault="0081027A" w:rsidP="00A74672">
      <w:pPr>
        <w:pStyle w:val="Zkladntex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Stavba </w:t>
      </w:r>
      <w:r w:rsidR="00A74672" w:rsidRPr="00A74672">
        <w:rPr>
          <w:b/>
          <w:bCs/>
          <w:sz w:val="20"/>
          <w:szCs w:val="20"/>
        </w:rPr>
        <w:t>kanalizace nebude využívána osobami s omezenou schopností pohybu a orientace ani nezmění podmínky jejich pohybu v dotčeném území.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  <w:r w:rsidRPr="00A74672">
        <w:rPr>
          <w:sz w:val="20"/>
          <w:szCs w:val="20"/>
        </w:rPr>
        <w:t>Projekt byl zpracován v souladu s platnými níže uvedenými ČSN, TNV a bezpečnostními předpisy a zvyklostmi v době zpracování dokumentace.</w:t>
      </w:r>
    </w:p>
    <w:p w:rsidR="00A74672" w:rsidRPr="00A74672" w:rsidRDefault="00A74672" w:rsidP="00A74672">
      <w:pPr>
        <w:pStyle w:val="Zkladntext"/>
        <w:rPr>
          <w:sz w:val="20"/>
          <w:szCs w:val="20"/>
        </w:rPr>
      </w:pP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Při stavbě budou respektovány požadavky státních norem, technických pravidel a souvisejících předpisů zejména: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73 6005 - Prostorové uspořádání sítí technického vybavení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 xml:space="preserve">ČSN 73 3050 - Zemné práce - Všeobecné </w:t>
      </w:r>
      <w:proofErr w:type="spellStart"/>
      <w:r w:rsidRPr="00AA5C06">
        <w:rPr>
          <w:sz w:val="20"/>
          <w:szCs w:val="20"/>
        </w:rPr>
        <w:t>ustanovenia</w:t>
      </w:r>
      <w:proofErr w:type="spellEnd"/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75 6101 - Stokové sítě a kanalizační přípojky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EN 752 (75 6110) - Venkovní systémy stokových sítí a kanalizačních přípojek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EN 12056 (75 6760) - Vnitřní kanalizace - Gravitační systémy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75 6909 - Zkoušky vodotěsnosti stok a kanalizačních přípojek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ČSN EN 1610 (75 6114) - Provádění stok a kanalizačních přípojek a jejich zkoušení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vyhláška č. 428/2001 o vodovodech a kanalizacích v celém rozsahu.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Budou požadovány tyto doklady: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- Doklady o kvalitě potrubí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 xml:space="preserve">- Doklady hutnění obsypů a zásypů 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- Doklady o vodotěsnosti a desinfekci potrubí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- Provozní řád odvodnění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- Zaměření skutečného stavu kanalizační stoky</w:t>
      </w:r>
    </w:p>
    <w:p w:rsidR="00AA5C06" w:rsidRPr="00AA5C06" w:rsidRDefault="00AA5C06" w:rsidP="00AA5C06">
      <w:pPr>
        <w:pStyle w:val="Zkladntext"/>
        <w:rPr>
          <w:sz w:val="20"/>
          <w:szCs w:val="20"/>
        </w:rPr>
      </w:pPr>
      <w:r w:rsidRPr="00AA5C06">
        <w:rPr>
          <w:sz w:val="20"/>
          <w:szCs w:val="20"/>
        </w:rPr>
        <w:t>- Zápis o kontrole provedení obsypu a záhozu potrubí</w:t>
      </w:r>
    </w:p>
    <w:p w:rsidR="00A74672" w:rsidRPr="00A74672" w:rsidRDefault="00A74672" w:rsidP="00A74672">
      <w:pPr>
        <w:pStyle w:val="Zkladntext"/>
        <w:rPr>
          <w:color w:val="00B0F0"/>
          <w:sz w:val="20"/>
          <w:szCs w:val="20"/>
        </w:rPr>
      </w:pPr>
    </w:p>
    <w:p w:rsidR="006F00B2" w:rsidRDefault="00A74672" w:rsidP="00A74672">
      <w:pPr>
        <w:pStyle w:val="Zkladntext"/>
        <w:rPr>
          <w:sz w:val="20"/>
          <w:szCs w:val="20"/>
        </w:rPr>
      </w:pPr>
      <w:r w:rsidRPr="00A74672">
        <w:rPr>
          <w:sz w:val="20"/>
          <w:szCs w:val="20"/>
        </w:rPr>
        <w:t xml:space="preserve">Všechny změny oproti projektu stavby musí být na stavbě vyznačeny do jednoho </w:t>
      </w:r>
      <w:proofErr w:type="spellStart"/>
      <w:r w:rsidRPr="00A74672">
        <w:rPr>
          <w:sz w:val="20"/>
          <w:szCs w:val="20"/>
        </w:rPr>
        <w:t>paré</w:t>
      </w:r>
      <w:proofErr w:type="spellEnd"/>
      <w:r w:rsidRPr="00A74672">
        <w:rPr>
          <w:sz w:val="20"/>
          <w:szCs w:val="20"/>
        </w:rPr>
        <w:t xml:space="preserve"> projektu a předloženy při kolaudaci.</w:t>
      </w:r>
    </w:p>
    <w:p w:rsidR="00A74672" w:rsidRPr="006F00B2" w:rsidRDefault="006F00B2" w:rsidP="006F00B2">
      <w:pPr>
        <w:spacing w:line="240" w:lineRule="auto"/>
        <w:ind w:firstLine="0"/>
        <w:jc w:val="left"/>
        <w:rPr>
          <w:snapToGrid w:val="0"/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:rsidR="00A74672" w:rsidRDefault="00A74672" w:rsidP="00A74672">
      <w:pPr>
        <w:pStyle w:val="Nadpis1"/>
        <w:tabs>
          <w:tab w:val="clear" w:pos="7230"/>
          <w:tab w:val="left" w:pos="567"/>
        </w:tabs>
      </w:pPr>
      <w:r>
        <w:lastRenderedPageBreak/>
        <w:tab/>
      </w:r>
      <w:r>
        <w:tab/>
        <w:t>STAVEBNĚ - KONSTRUKČNÍ ŘEŠENÍ</w:t>
      </w:r>
    </w:p>
    <w:p w:rsidR="00A74672" w:rsidRPr="00A74672" w:rsidRDefault="00A74672" w:rsidP="00A74672">
      <w:pPr>
        <w:pStyle w:val="Odstavecseseznamem"/>
        <w:keepNext/>
        <w:numPr>
          <w:ilvl w:val="0"/>
          <w:numId w:val="44"/>
        </w:numPr>
        <w:spacing w:before="120"/>
        <w:contextualSpacing w:val="0"/>
        <w:outlineLvl w:val="1"/>
        <w:rPr>
          <w:b/>
          <w:vanish/>
        </w:rPr>
      </w:pPr>
    </w:p>
    <w:p w:rsidR="00A74672" w:rsidRPr="00A74672" w:rsidRDefault="00A74672" w:rsidP="00A74672">
      <w:pPr>
        <w:pStyle w:val="Odstavecseseznamem"/>
        <w:keepNext/>
        <w:numPr>
          <w:ilvl w:val="0"/>
          <w:numId w:val="44"/>
        </w:numPr>
        <w:spacing w:before="120"/>
        <w:contextualSpacing w:val="0"/>
        <w:outlineLvl w:val="1"/>
        <w:rPr>
          <w:b/>
          <w:vanish/>
        </w:rPr>
      </w:pPr>
    </w:p>
    <w:p w:rsidR="00A74672" w:rsidRPr="002B6BC1" w:rsidRDefault="00A74672" w:rsidP="002B6BC1">
      <w:pPr>
        <w:pStyle w:val="Nadpis2"/>
        <w:numPr>
          <w:ilvl w:val="1"/>
          <w:numId w:val="44"/>
        </w:numPr>
        <w:rPr>
          <w:caps/>
          <w:sz w:val="22"/>
        </w:rPr>
      </w:pPr>
      <w:r w:rsidRPr="00A74672">
        <w:rPr>
          <w:sz w:val="22"/>
        </w:rPr>
        <w:tab/>
      </w:r>
      <w:r w:rsidRPr="006E19F5">
        <w:rPr>
          <w:caps/>
          <w:sz w:val="22"/>
        </w:rPr>
        <w:t>popis navrženého konstrukčního systému stavby</w:t>
      </w:r>
    </w:p>
    <w:p w:rsidR="00A74672" w:rsidRPr="00A74672" w:rsidRDefault="00A74672" w:rsidP="00A74672">
      <w:pPr>
        <w:pStyle w:val="Zkladntext"/>
        <w:rPr>
          <w:b/>
          <w:bCs/>
          <w:sz w:val="22"/>
        </w:rPr>
      </w:pPr>
      <w:r w:rsidRPr="00A74672">
        <w:rPr>
          <w:b/>
          <w:bCs/>
          <w:sz w:val="22"/>
        </w:rPr>
        <w:t>Při pokládce potrubí musí být dodrženy vzájemné odstupové vzdálenosti s ostatními stávajícími podzemními vedeními při jejich souběhu či křížení dle ČSN 73 6005.</w:t>
      </w:r>
    </w:p>
    <w:p w:rsidR="001143A2" w:rsidRDefault="00DB5FC8" w:rsidP="001143A2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SO 301 - D</w:t>
      </w:r>
      <w:r w:rsidR="001C5687">
        <w:rPr>
          <w:sz w:val="22"/>
        </w:rPr>
        <w:t>ešťová kanalizace</w:t>
      </w:r>
    </w:p>
    <w:p w:rsidR="001143A2" w:rsidRPr="00650A53" w:rsidRDefault="001143A2" w:rsidP="001143A2">
      <w:pPr>
        <w:rPr>
          <w:u w:val="single"/>
        </w:rPr>
      </w:pPr>
      <w:r w:rsidRPr="00650A53">
        <w:rPr>
          <w:u w:val="single"/>
        </w:rPr>
        <w:t>Trasa:</w:t>
      </w:r>
    </w:p>
    <w:p w:rsidR="00C63E24" w:rsidRDefault="00C63E24" w:rsidP="001143A2">
      <w:r>
        <w:t xml:space="preserve">Trasa kanalizace je vedena od ulice Palackého směrem dolů ulicí Chebská, kde je ukončena v revizní šachtě, před zaústěním do železobetonového čela silničního propustku (SO 103.3 - Propustek), který bude v rámci PD zrekonstruován. V trase kanalizace je navrženo 16 revizních šachet DN 1000 z betonových dílců s prefabrikovanými dny. Revizní šachty jsou navržené s ohledem na rozmístění napojovaných uličních vpustí, v místech změny směru a změny podélného sklonu. </w:t>
      </w:r>
      <w:r w:rsidR="001565E2">
        <w:t>Celá trasa kanalizace je vedena v asfaltové komunikaci a veškeré revizní šachty budou opatřeny poklopy s třídou zatížení D400. Zaústění kanalizace do propustku bude provedeno pomocí potrubí stejného materiálu a dimenze. Délka mezi kanalizací a propustkem je 4,9 m.</w:t>
      </w:r>
    </w:p>
    <w:p w:rsidR="00A74672" w:rsidRPr="00A74672" w:rsidRDefault="00A74672" w:rsidP="00A74672"/>
    <w:p w:rsidR="001143A2" w:rsidRDefault="001143A2" w:rsidP="001143A2">
      <w:pPr>
        <w:rPr>
          <w:u w:val="single"/>
        </w:rPr>
      </w:pPr>
      <w:r>
        <w:rPr>
          <w:u w:val="single"/>
        </w:rPr>
        <w:t>Potrubí:</w:t>
      </w:r>
    </w:p>
    <w:p w:rsidR="00B35459" w:rsidRDefault="00B35459" w:rsidP="001143A2">
      <w:r>
        <w:t xml:space="preserve">Pro dešťovou kanalizaci </w:t>
      </w:r>
      <w:r w:rsidR="00256C1C">
        <w:t>bude použito třívrstvé</w:t>
      </w:r>
      <w:r w:rsidR="00DB5FC8">
        <w:t xml:space="preserve"> plnostěnné potrubí PVC, DN/ID 4</w:t>
      </w:r>
      <w:r w:rsidR="00256C1C">
        <w:t>00, SN16 a SN12</w:t>
      </w:r>
      <w:r>
        <w:t>.</w:t>
      </w:r>
    </w:p>
    <w:p w:rsidR="001143A2" w:rsidRDefault="001565E2" w:rsidP="001565E2">
      <w:r>
        <w:t>Mezi revizní šachtou 01 a 02 bude použito potrubí s vyšší kruhovou tuhostí SN 16, a to v délce 48,0 m. Ve zbylé části trasy kanalizace, v délce 735,0 m, bude použito potrubí s kruhovou tuhostí SN12.</w:t>
      </w:r>
    </w:p>
    <w:p w:rsidR="00C30095" w:rsidRPr="001143A2" w:rsidRDefault="00C30095" w:rsidP="00622B19">
      <w:pPr>
        <w:ind w:firstLine="0"/>
      </w:pPr>
    </w:p>
    <w:p w:rsidR="00C30095" w:rsidRDefault="00622B19" w:rsidP="00C30095">
      <w:pPr>
        <w:rPr>
          <w:u w:val="single"/>
        </w:rPr>
      </w:pPr>
      <w:r>
        <w:rPr>
          <w:u w:val="single"/>
        </w:rPr>
        <w:t xml:space="preserve">Zaústění kanalizace do </w:t>
      </w:r>
      <w:r w:rsidR="001565E2">
        <w:rPr>
          <w:u w:val="single"/>
        </w:rPr>
        <w:t>propustku</w:t>
      </w:r>
      <w:r w:rsidR="00C30095">
        <w:rPr>
          <w:u w:val="single"/>
        </w:rPr>
        <w:t>:</w:t>
      </w:r>
    </w:p>
    <w:p w:rsidR="001565E2" w:rsidRDefault="001565E2" w:rsidP="00C30095">
      <w:r>
        <w:t>Zaústění do železobetonového čela propustku (SO 103.3 - Propustek) bude provedeno potrubím DN 400 stejného materiálu jako hlavní trasa kanalizace. Prostup ŽB čelem bude řešen vsazením plastové roury kanalizace před bet</w:t>
      </w:r>
      <w:r w:rsidR="00C01457">
        <w:t xml:space="preserve">onáží propustku. Propojení roura mezi revizní šachtou Š01 a propustkem bude uložena v podélném sklonu 1,2 % v délce 4,9 m. Vyústění DN 400 z čela propustku bude opatřeno zpětnou klapkou pro potrubí DN 400, tvořenou z nerezové roury a gumové klapky. Zpětná klapka splňující 4. třídu těsnosti bude opatřena podkladní deskou pro možnost ukotvení na svislé stěny, rozměr klapky </w:t>
      </w:r>
      <w:proofErr w:type="spellStart"/>
      <w:r w:rsidR="00C01457">
        <w:t>šxh</w:t>
      </w:r>
      <w:proofErr w:type="spellEnd"/>
      <w:r w:rsidR="00C01457">
        <w:t xml:space="preserve"> - 590x700 mm. Kotvení bude provedeno pomocí 4x hmoždinek do ŽB čela propustku. Zpětná klapka bude dodána včetně montážních prvků.</w:t>
      </w:r>
    </w:p>
    <w:p w:rsidR="00F15F1C" w:rsidRPr="00C01457" w:rsidRDefault="00C01457" w:rsidP="00C01457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SO 301 - Dešťová kanalizace </w:t>
      </w:r>
      <w:r w:rsidR="002B6BC1" w:rsidRPr="00C01457">
        <w:rPr>
          <w:sz w:val="22"/>
        </w:rPr>
        <w:t>- uliční</w:t>
      </w:r>
      <w:r w:rsidR="00F15F1C" w:rsidRPr="00C01457">
        <w:rPr>
          <w:sz w:val="22"/>
        </w:rPr>
        <w:t xml:space="preserve"> vpustí</w:t>
      </w:r>
    </w:p>
    <w:p w:rsidR="004C276C" w:rsidRDefault="002B6BC1" w:rsidP="002B6BC1">
      <w:r>
        <w:t>Pro odvodnění asfa</w:t>
      </w:r>
      <w:r w:rsidR="00C01457">
        <w:t>ltového krytu a přilehlých chodníků bude v rámci SO 301</w:t>
      </w:r>
      <w:r>
        <w:t xml:space="preserve"> </w:t>
      </w:r>
      <w:r w:rsidR="00C01457">
        <w:t>Dešťová kanalizace umístěno celkem 32</w:t>
      </w:r>
      <w:r>
        <w:t xml:space="preserve"> ks uličních vpustí, které budou napojeny do navrhované dešťové kanalizace. </w:t>
      </w:r>
      <w:r w:rsidR="004C276C">
        <w:t>Z výše uvedeného počtu je 26 ks UV umístěno s ohledem na rozmístění stávajících UV, v rámci stavby je předpokládáno s výměnou za nové a je navržená úprava jejich polohy. Z důvodu rekonstrukce komunikace, kde jsou navržené podélné parkovací stání a zřízení dopravních zálivů je navrženo doplnění 6 nových uličních vpustí, tak aby tyto plochy byly dostatečně odvodňovány.</w:t>
      </w:r>
    </w:p>
    <w:p w:rsidR="002B6BC1" w:rsidRPr="00D940EA" w:rsidRDefault="002B6BC1" w:rsidP="002B6BC1">
      <w:r w:rsidRPr="00D940EA">
        <w:t>Uliční vpusti jsou uvažovány typové betonové s košem na splaveniny. Navrženy jsou prefabrikované z betonových dílů BTK TBV-Q450/570 (např. BETONIKA plus). Na vpusti budou osazeny litinové mříže M1 DN400 na zatížení pro komunikaci třídy D400.</w:t>
      </w:r>
    </w:p>
    <w:p w:rsidR="00BF3498" w:rsidRDefault="00BF3498" w:rsidP="002B6BC1">
      <w:r>
        <w:t>Jednotlivé přípojky budou provedeny z plastového PVC potrubí, DN/ID 200, SN 8</w:t>
      </w:r>
      <w:r w:rsidR="004C276C">
        <w:t>. 14</w:t>
      </w:r>
      <w:r w:rsidR="005B146E">
        <w:t xml:space="preserve"> uličních vpustí je</w:t>
      </w:r>
      <w:r w:rsidR="009829DA">
        <w:t xml:space="preserve"> </w:t>
      </w:r>
      <w:r w:rsidR="005B146E">
        <w:t>napojeno</w:t>
      </w:r>
      <w:r w:rsidR="009829DA">
        <w:t xml:space="preserve"> přímo do revizních šachet, </w:t>
      </w:r>
      <w:r w:rsidR="004C276C">
        <w:t xml:space="preserve">ostatní </w:t>
      </w:r>
      <w:r w:rsidR="009829DA">
        <w:t>uliční vpust</w:t>
      </w:r>
      <w:r w:rsidR="004C276C">
        <w:t>i budou napojeny pomocí odboček 45° DN/ID 400/200, SDR 34</w:t>
      </w:r>
      <w:r w:rsidR="009829DA">
        <w:t>.</w:t>
      </w:r>
    </w:p>
    <w:p w:rsidR="009829DA" w:rsidRPr="00BF3498" w:rsidRDefault="00753F07" w:rsidP="009829DA">
      <w:pPr>
        <w:ind w:firstLine="0"/>
      </w:pPr>
      <w:r w:rsidRPr="00753F07">
        <w:rPr>
          <w:noProof/>
        </w:rPr>
        <w:lastRenderedPageBreak/>
        <w:drawing>
          <wp:inline distT="0" distB="0" distL="0" distR="0">
            <wp:extent cx="2733675" cy="6524625"/>
            <wp:effectExtent l="19050" t="0" r="9525" b="0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816" w:rsidRPr="006E19F5" w:rsidRDefault="00291816" w:rsidP="00291816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  <w:t>provedení stavby</w:t>
      </w:r>
    </w:p>
    <w:p w:rsidR="00291816" w:rsidRPr="00291816" w:rsidRDefault="00291816" w:rsidP="00291816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zemní práce</w:t>
      </w:r>
    </w:p>
    <w:p w:rsidR="00291816" w:rsidRPr="00291816" w:rsidRDefault="00291816" w:rsidP="00291816">
      <w:pPr>
        <w:pStyle w:val="Zkladntext"/>
        <w:rPr>
          <w:sz w:val="22"/>
        </w:rPr>
      </w:pPr>
      <w:r w:rsidRPr="00291816">
        <w:rPr>
          <w:sz w:val="22"/>
        </w:rPr>
        <w:t xml:space="preserve">Potrubí </w:t>
      </w:r>
      <w:r w:rsidR="00457AD9">
        <w:rPr>
          <w:sz w:val="22"/>
        </w:rPr>
        <w:t xml:space="preserve">dešťové </w:t>
      </w:r>
      <w:r>
        <w:rPr>
          <w:sz w:val="22"/>
        </w:rPr>
        <w:t xml:space="preserve">kanalizace </w:t>
      </w:r>
      <w:r w:rsidRPr="00291816">
        <w:rPr>
          <w:sz w:val="22"/>
        </w:rPr>
        <w:t>bude ukládáno v míst</w:t>
      </w:r>
      <w:r w:rsidR="0098480A">
        <w:rPr>
          <w:sz w:val="22"/>
        </w:rPr>
        <w:t>ě výkopů v pažené rýze šířky 1,4</w:t>
      </w:r>
      <w:r w:rsidRPr="00291816">
        <w:rPr>
          <w:sz w:val="22"/>
        </w:rPr>
        <w:t> m (šířka v</w:t>
      </w:r>
      <w:r w:rsidR="00457AD9">
        <w:rPr>
          <w:sz w:val="22"/>
        </w:rPr>
        <w:t>četně pažení). Potrubí přípojek</w:t>
      </w:r>
      <w:r w:rsidR="0098480A">
        <w:rPr>
          <w:sz w:val="22"/>
        </w:rPr>
        <w:t xml:space="preserve"> bude ukládáno do rýhy šířky 1,2</w:t>
      </w:r>
      <w:r w:rsidR="00457AD9">
        <w:rPr>
          <w:sz w:val="22"/>
        </w:rPr>
        <w:t xml:space="preserve"> m včetně pažení. Potrubí b</w:t>
      </w:r>
      <w:r w:rsidR="006C40BA">
        <w:rPr>
          <w:sz w:val="22"/>
        </w:rPr>
        <w:t>ude ukládáno na dolní pískové lože tl. 1</w:t>
      </w:r>
      <w:r w:rsidR="0098480A">
        <w:rPr>
          <w:sz w:val="22"/>
        </w:rPr>
        <w:t>00 mm, horní pískové lože tl. 100</w:t>
      </w:r>
      <w:r w:rsidR="006C40BA">
        <w:rPr>
          <w:sz w:val="22"/>
        </w:rPr>
        <w:t xml:space="preserve"> (60) mm </w:t>
      </w:r>
      <w:r w:rsidRPr="00291816">
        <w:rPr>
          <w:sz w:val="22"/>
        </w:rPr>
        <w:t>a</w:t>
      </w:r>
      <w:r w:rsidR="006C40BA">
        <w:rPr>
          <w:sz w:val="22"/>
        </w:rPr>
        <w:t xml:space="preserve"> poté</w:t>
      </w:r>
      <w:r w:rsidRPr="00291816">
        <w:rPr>
          <w:sz w:val="22"/>
        </w:rPr>
        <w:t xml:space="preserve"> </w:t>
      </w:r>
      <w:r w:rsidR="006C40BA">
        <w:rPr>
          <w:sz w:val="22"/>
        </w:rPr>
        <w:t xml:space="preserve">bude </w:t>
      </w:r>
      <w:r w:rsidRPr="00291816">
        <w:rPr>
          <w:sz w:val="22"/>
        </w:rPr>
        <w:t>obsypán</w:t>
      </w:r>
      <w:r w:rsidR="006C40BA">
        <w:rPr>
          <w:sz w:val="22"/>
        </w:rPr>
        <w:t>o</w:t>
      </w:r>
      <w:r w:rsidRPr="00291816">
        <w:rPr>
          <w:sz w:val="22"/>
        </w:rPr>
        <w:t xml:space="preserve"> štěrkopískem </w:t>
      </w:r>
      <w:smartTag w:uri="urn:schemas-microsoft-com:office:smarttags" w:element="metricconverter">
        <w:smartTagPr>
          <w:attr w:name="ProductID" w:val="300ﾠmm"/>
        </w:smartTagPr>
        <w:r w:rsidRPr="00291816">
          <w:rPr>
            <w:sz w:val="22"/>
          </w:rPr>
          <w:t>300 mm</w:t>
        </w:r>
      </w:smartTag>
      <w:r w:rsidRPr="00291816">
        <w:rPr>
          <w:sz w:val="22"/>
        </w:rPr>
        <w:t xml:space="preserve"> nad vrchol potrubí.</w:t>
      </w:r>
    </w:p>
    <w:p w:rsidR="00291816" w:rsidRPr="00291816" w:rsidRDefault="00291816" w:rsidP="00291816">
      <w:pPr>
        <w:pStyle w:val="Zkladntext"/>
        <w:rPr>
          <w:b/>
          <w:sz w:val="22"/>
        </w:rPr>
      </w:pPr>
      <w:r w:rsidRPr="00291816">
        <w:rPr>
          <w:b/>
          <w:sz w:val="22"/>
        </w:rPr>
        <w:t>Veškeré zemní práce v blízkosti stávajících podzemních vedení musí být prováděny v souladu s vyjádřeními jejich správců.</w:t>
      </w:r>
    </w:p>
    <w:p w:rsidR="00291816" w:rsidRPr="00291816" w:rsidRDefault="00291816" w:rsidP="00291816">
      <w:pPr>
        <w:pStyle w:val="Zkladntext"/>
        <w:rPr>
          <w:color w:val="00B0F0"/>
          <w:sz w:val="22"/>
          <w:highlight w:val="yellow"/>
        </w:rPr>
      </w:pPr>
      <w:r w:rsidRPr="00291816">
        <w:rPr>
          <w:sz w:val="22"/>
        </w:rPr>
        <w:t>Vyjádření správců podzemních zařízení a zákresy jednotlivých podzemních inženýrských sítí v celé délce trasy obnovy vodovodů jsou součástí dokladové části této PD. Všechna podzemní zařízení v místech výkopů si musí zhotovitel před zahájením zemních prací nechat vytyčit jejich správci.</w:t>
      </w:r>
      <w:r w:rsidRPr="00291816">
        <w:rPr>
          <w:color w:val="00B0F0"/>
          <w:sz w:val="22"/>
        </w:rPr>
        <w:t xml:space="preserve"> </w:t>
      </w:r>
      <w:r w:rsidRPr="00291816">
        <w:rPr>
          <w:sz w:val="22"/>
        </w:rPr>
        <w:t>Zejména upozorňujeme na přítomnost, vodovodů a kanalizací, kabely sdělovací</w:t>
      </w:r>
      <w:r>
        <w:rPr>
          <w:sz w:val="22"/>
        </w:rPr>
        <w:t>.</w:t>
      </w:r>
    </w:p>
    <w:p w:rsidR="00291816" w:rsidRPr="00291816" w:rsidRDefault="00291816" w:rsidP="00291816">
      <w:pPr>
        <w:pStyle w:val="Zkladntext"/>
        <w:rPr>
          <w:sz w:val="22"/>
        </w:rPr>
      </w:pPr>
      <w:r w:rsidRPr="00291816">
        <w:rPr>
          <w:sz w:val="22"/>
        </w:rPr>
        <w:t xml:space="preserve">Výkopek nebude skladován na komunikacích. Před odvezení zemin bude provedeno vzorkování zeminy. Přebytečný výkopek bude odvážen na skládku, kterou si zajistí a projedná </w:t>
      </w:r>
      <w:r w:rsidRPr="00291816">
        <w:rPr>
          <w:sz w:val="22"/>
        </w:rPr>
        <w:lastRenderedPageBreak/>
        <w:t>vybraný zhotovitel stavby a výkopek určený k zpětnému zásypu na mezideponii, kterou si zajistí a projedná vybraný zhotovitel.</w:t>
      </w:r>
    </w:p>
    <w:p w:rsidR="00291816" w:rsidRPr="00291816" w:rsidRDefault="00291816" w:rsidP="00291816">
      <w:pPr>
        <w:pStyle w:val="Zkladntext"/>
        <w:rPr>
          <w:sz w:val="22"/>
        </w:rPr>
      </w:pPr>
      <w:r w:rsidRPr="00291816">
        <w:rPr>
          <w:sz w:val="22"/>
        </w:rPr>
        <w:t xml:space="preserve">Obsyp potrubí a následný zásyp musí být řádně zhutněn po vrstvách do </w:t>
      </w:r>
      <w:smartTag w:uri="urn:schemas-microsoft-com:office:smarttags" w:element="metricconverter">
        <w:smartTagPr>
          <w:attr w:name="ProductID" w:val="200ﾠmm"/>
        </w:smartTagPr>
        <w:r w:rsidRPr="00291816">
          <w:rPr>
            <w:sz w:val="22"/>
          </w:rPr>
          <w:t>200 mm</w:t>
        </w:r>
      </w:smartTag>
      <w:r w:rsidRPr="00291816">
        <w:rPr>
          <w:sz w:val="22"/>
        </w:rPr>
        <w:t xml:space="preserve">. Obsyp potrubí bude proveden vhodným nesedavým a nenamrzavým materiálem podle pokynů výrobce potrubí. Míra zhutnění bude pro zvolený materiál stanovena dle ČSN 72 1006. </w:t>
      </w:r>
    </w:p>
    <w:p w:rsidR="00291816" w:rsidRPr="00291816" w:rsidRDefault="00291816" w:rsidP="00291816">
      <w:pPr>
        <w:pStyle w:val="Zkladntext"/>
        <w:rPr>
          <w:color w:val="00B0F0"/>
          <w:sz w:val="22"/>
        </w:rPr>
      </w:pPr>
      <w:r w:rsidRPr="00291816">
        <w:rPr>
          <w:sz w:val="22"/>
        </w:rPr>
        <w:t>K zásypu výkopů bude v</w:t>
      </w:r>
      <w:r>
        <w:rPr>
          <w:sz w:val="22"/>
        </w:rPr>
        <w:t> </w:t>
      </w:r>
      <w:r w:rsidR="009D1CE8">
        <w:rPr>
          <w:sz w:val="22"/>
        </w:rPr>
        <w:t>komunikacích ze použit</w:t>
      </w:r>
      <w:r w:rsidRPr="00291816">
        <w:rPr>
          <w:sz w:val="22"/>
        </w:rPr>
        <w:t xml:space="preserve"> vhodný nesedavý a nenamrzavý materiál dle TP 146, splňující požadavky </w:t>
      </w:r>
      <w:r w:rsidRPr="00291816">
        <w:rPr>
          <w:i/>
          <w:sz w:val="22"/>
        </w:rPr>
        <w:t>Technických zásad a podmínek</w:t>
      </w:r>
      <w:r w:rsidRPr="00291816">
        <w:rPr>
          <w:sz w:val="22"/>
        </w:rPr>
        <w:t>. Použitý materiál zhotovitel zajistí a řádně zkolauduje. Zhotovitel zásypu musí být držitelem certifikátu systému jakosti pro zemní práce v pozemních komunikacích nebo si musí zajistit zpřísněný režim kontroly kvality zásypu u akreditované zkušební laboratoře.</w:t>
      </w:r>
    </w:p>
    <w:p w:rsidR="00291816" w:rsidRPr="00343096" w:rsidRDefault="00291816" w:rsidP="00291816">
      <w:pPr>
        <w:pStyle w:val="Zkladntext"/>
        <w:rPr>
          <w:sz w:val="22"/>
        </w:rPr>
      </w:pPr>
      <w:r w:rsidRPr="00343096">
        <w:rPr>
          <w:sz w:val="22"/>
        </w:rPr>
        <w:t xml:space="preserve">Zásyp rýhy mezi horní úrovní obsypu potrubí a aktivní zónou vozovky bude hutněn na hodnotu modulu přetvárnosti </w:t>
      </w:r>
      <w:proofErr w:type="spellStart"/>
      <w:r w:rsidRPr="00343096">
        <w:rPr>
          <w:b/>
          <w:bCs/>
          <w:sz w:val="22"/>
        </w:rPr>
        <w:t>E</w:t>
      </w:r>
      <w:r w:rsidRPr="00343096">
        <w:rPr>
          <w:b/>
          <w:bCs/>
          <w:sz w:val="22"/>
          <w:vertAlign w:val="subscript"/>
        </w:rPr>
        <w:t>def</w:t>
      </w:r>
      <w:proofErr w:type="spellEnd"/>
      <w:r w:rsidRPr="00343096">
        <w:rPr>
          <w:b/>
          <w:bCs/>
          <w:sz w:val="22"/>
          <w:vertAlign w:val="subscript"/>
        </w:rPr>
        <w:t>,2</w:t>
      </w:r>
      <w:r w:rsidRPr="00343096">
        <w:rPr>
          <w:b/>
          <w:bCs/>
          <w:sz w:val="22"/>
        </w:rPr>
        <w:t> = 30 </w:t>
      </w:r>
      <w:proofErr w:type="spellStart"/>
      <w:r w:rsidRPr="00343096">
        <w:rPr>
          <w:b/>
          <w:bCs/>
          <w:sz w:val="22"/>
        </w:rPr>
        <w:t>MPa</w:t>
      </w:r>
      <w:proofErr w:type="spellEnd"/>
      <w:r w:rsidRPr="00343096">
        <w:rPr>
          <w:sz w:val="22"/>
        </w:rPr>
        <w:t xml:space="preserve"> (viz TP 146). </w:t>
      </w:r>
    </w:p>
    <w:p w:rsidR="00291816" w:rsidRPr="00457AD9" w:rsidRDefault="00291816" w:rsidP="00457AD9">
      <w:pPr>
        <w:pStyle w:val="Zkladntext"/>
        <w:rPr>
          <w:sz w:val="22"/>
        </w:rPr>
      </w:pPr>
      <w:r w:rsidRPr="00343096">
        <w:rPr>
          <w:sz w:val="22"/>
        </w:rPr>
        <w:t xml:space="preserve">Aktivní zóna v tl. 500 mm pod vlastními konstrukčními vrstvami vozovky bude hutněna na </w:t>
      </w:r>
      <w:proofErr w:type="spellStart"/>
      <w:r w:rsidRPr="00343096">
        <w:rPr>
          <w:b/>
          <w:bCs/>
          <w:sz w:val="22"/>
        </w:rPr>
        <w:t>E</w:t>
      </w:r>
      <w:r w:rsidRPr="00343096">
        <w:rPr>
          <w:b/>
          <w:bCs/>
          <w:sz w:val="22"/>
          <w:vertAlign w:val="subscript"/>
        </w:rPr>
        <w:t>def</w:t>
      </w:r>
      <w:proofErr w:type="spellEnd"/>
      <w:r w:rsidRPr="00343096">
        <w:rPr>
          <w:b/>
          <w:bCs/>
          <w:sz w:val="22"/>
          <w:vertAlign w:val="subscript"/>
        </w:rPr>
        <w:t>,2</w:t>
      </w:r>
      <w:r w:rsidR="00C9015C" w:rsidRPr="00343096">
        <w:rPr>
          <w:b/>
          <w:bCs/>
          <w:sz w:val="22"/>
        </w:rPr>
        <w:t xml:space="preserve"> = 45</w:t>
      </w:r>
      <w:r w:rsidRPr="00343096">
        <w:rPr>
          <w:b/>
          <w:bCs/>
          <w:sz w:val="22"/>
        </w:rPr>
        <w:t> </w:t>
      </w:r>
      <w:proofErr w:type="spellStart"/>
      <w:r w:rsidRPr="00343096">
        <w:rPr>
          <w:b/>
          <w:bCs/>
          <w:sz w:val="22"/>
        </w:rPr>
        <w:t>MPa</w:t>
      </w:r>
      <w:proofErr w:type="spellEnd"/>
      <w:r w:rsidRPr="00343096">
        <w:rPr>
          <w:sz w:val="22"/>
        </w:rPr>
        <w:t xml:space="preserve"> (viz TP 146). V aktivní zóně mohou být použity pouze materiály, které splňují požadavky dle ČSN 73 6133 včetně CBR min. 15%.  Materiály, které nesplňují požadavky, musí být vytěženy a nahrazeny vhodným materiálem. V celé mocnosti aktivní zóny musí být dosaženo míry zhutnění min. 100% PS.</w:t>
      </w:r>
      <w:r w:rsidRPr="00291816">
        <w:rPr>
          <w:sz w:val="22"/>
        </w:rPr>
        <w:t xml:space="preserve"> </w:t>
      </w:r>
    </w:p>
    <w:p w:rsidR="002B6BC1" w:rsidRDefault="002B6BC1" w:rsidP="00BA37F0">
      <w:pPr>
        <w:pStyle w:val="Zkladntext"/>
        <w:ind w:firstLine="0"/>
        <w:rPr>
          <w:sz w:val="22"/>
        </w:rPr>
      </w:pPr>
    </w:p>
    <w:p w:rsidR="00291816" w:rsidRPr="00291816" w:rsidRDefault="00291816" w:rsidP="00291816">
      <w:pPr>
        <w:pStyle w:val="Zkladntext"/>
        <w:rPr>
          <w:sz w:val="22"/>
        </w:rPr>
      </w:pPr>
      <w:r w:rsidRPr="00291816">
        <w:rPr>
          <w:sz w:val="22"/>
        </w:rPr>
        <w:t>Zajištění stavebních jam – viz článek </w:t>
      </w:r>
      <w:r w:rsidR="00BA37F0">
        <w:t>2.9</w:t>
      </w:r>
      <w:r w:rsidRPr="00291816">
        <w:rPr>
          <w:sz w:val="22"/>
        </w:rPr>
        <w:t xml:space="preserve"> </w:t>
      </w:r>
    </w:p>
    <w:p w:rsidR="00291816" w:rsidRPr="00291816" w:rsidRDefault="00291816" w:rsidP="00291816">
      <w:r w:rsidRPr="00291816">
        <w:t xml:space="preserve">Zastoupení jednotlivých tříd zemin dle geologických vrtů z hlediska těžitelnosti předpokládáme následující: </w:t>
      </w:r>
    </w:p>
    <w:p w:rsidR="00291816" w:rsidRPr="00291816" w:rsidRDefault="00291816" w:rsidP="0029181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291816" w:rsidRPr="00291816" w:rsidTr="002B6BC1">
        <w:tc>
          <w:tcPr>
            <w:tcW w:w="3070" w:type="dxa"/>
            <w:vAlign w:val="center"/>
          </w:tcPr>
          <w:p w:rsidR="00291816" w:rsidRPr="00291816" w:rsidRDefault="00291816" w:rsidP="00291816">
            <w:pPr>
              <w:ind w:firstLine="0"/>
              <w:jc w:val="center"/>
            </w:pPr>
            <w:r w:rsidRPr="00291816">
              <w:t>dle zrušené ČSN 73 3050</w:t>
            </w:r>
          </w:p>
        </w:tc>
        <w:tc>
          <w:tcPr>
            <w:tcW w:w="3071" w:type="dxa"/>
            <w:vAlign w:val="center"/>
          </w:tcPr>
          <w:p w:rsidR="00291816" w:rsidRPr="00291816" w:rsidRDefault="00291816" w:rsidP="00291816">
            <w:pPr>
              <w:ind w:firstLine="0"/>
              <w:jc w:val="center"/>
            </w:pPr>
            <w:r w:rsidRPr="00291816">
              <w:t>dle ČSN 73 6133</w:t>
            </w:r>
          </w:p>
        </w:tc>
        <w:tc>
          <w:tcPr>
            <w:tcW w:w="3071" w:type="dxa"/>
            <w:vAlign w:val="center"/>
          </w:tcPr>
          <w:p w:rsidR="00291816" w:rsidRPr="00291816" w:rsidRDefault="00291816" w:rsidP="00291816">
            <w:pPr>
              <w:ind w:firstLine="0"/>
              <w:jc w:val="center"/>
            </w:pPr>
            <w:r w:rsidRPr="00291816">
              <w:t>předpokládaný podíl</w:t>
            </w:r>
          </w:p>
        </w:tc>
      </w:tr>
      <w:tr w:rsidR="00291816" w:rsidRPr="00291816" w:rsidTr="002B6BC1">
        <w:tc>
          <w:tcPr>
            <w:tcW w:w="3070" w:type="dxa"/>
            <w:vAlign w:val="center"/>
          </w:tcPr>
          <w:p w:rsidR="00291816" w:rsidRPr="00291816" w:rsidRDefault="00291816" w:rsidP="00291816">
            <w:pPr>
              <w:ind w:firstLine="0"/>
              <w:jc w:val="center"/>
            </w:pPr>
            <w:r w:rsidRPr="00291816">
              <w:t>3.</w:t>
            </w:r>
          </w:p>
        </w:tc>
        <w:tc>
          <w:tcPr>
            <w:tcW w:w="3071" w:type="dxa"/>
            <w:vAlign w:val="center"/>
          </w:tcPr>
          <w:p w:rsidR="00291816" w:rsidRPr="00291816" w:rsidRDefault="00291816" w:rsidP="00291816">
            <w:pPr>
              <w:ind w:firstLine="0"/>
              <w:jc w:val="center"/>
            </w:pPr>
            <w:r w:rsidRPr="00291816">
              <w:t>I</w:t>
            </w:r>
          </w:p>
        </w:tc>
        <w:tc>
          <w:tcPr>
            <w:tcW w:w="3071" w:type="dxa"/>
            <w:vAlign w:val="center"/>
          </w:tcPr>
          <w:p w:rsidR="00291816" w:rsidRPr="00291816" w:rsidRDefault="0099538C" w:rsidP="00291816">
            <w:pPr>
              <w:ind w:firstLine="0"/>
              <w:jc w:val="center"/>
            </w:pPr>
            <w:r>
              <w:t xml:space="preserve">80 </w:t>
            </w:r>
            <w:r w:rsidR="00291816" w:rsidRPr="00291816">
              <w:t>%</w:t>
            </w:r>
          </w:p>
        </w:tc>
      </w:tr>
      <w:tr w:rsidR="0099538C" w:rsidRPr="00291816" w:rsidTr="002B6BC1">
        <w:tc>
          <w:tcPr>
            <w:tcW w:w="3070" w:type="dxa"/>
            <w:vAlign w:val="center"/>
          </w:tcPr>
          <w:p w:rsidR="0099538C" w:rsidRPr="00291816" w:rsidRDefault="0099538C" w:rsidP="00291816">
            <w:pPr>
              <w:ind w:firstLine="0"/>
              <w:jc w:val="center"/>
            </w:pPr>
            <w:r>
              <w:t>4.</w:t>
            </w:r>
          </w:p>
        </w:tc>
        <w:tc>
          <w:tcPr>
            <w:tcW w:w="3071" w:type="dxa"/>
            <w:vAlign w:val="center"/>
          </w:tcPr>
          <w:p w:rsidR="0099538C" w:rsidRPr="00291816" w:rsidRDefault="0099538C" w:rsidP="00291816">
            <w:pPr>
              <w:ind w:firstLine="0"/>
              <w:jc w:val="center"/>
            </w:pPr>
            <w:r>
              <w:t>I-II</w:t>
            </w:r>
          </w:p>
        </w:tc>
        <w:tc>
          <w:tcPr>
            <w:tcW w:w="3071" w:type="dxa"/>
            <w:vAlign w:val="center"/>
          </w:tcPr>
          <w:p w:rsidR="0099538C" w:rsidRDefault="0099538C" w:rsidP="00291816">
            <w:pPr>
              <w:ind w:firstLine="0"/>
              <w:jc w:val="center"/>
            </w:pPr>
            <w:r>
              <w:t>20 %</w:t>
            </w:r>
          </w:p>
        </w:tc>
      </w:tr>
    </w:tbl>
    <w:p w:rsidR="00291816" w:rsidRPr="00291816" w:rsidRDefault="00291816" w:rsidP="00457AD9">
      <w:pPr>
        <w:pStyle w:val="Zkladntext"/>
        <w:ind w:firstLine="0"/>
        <w:rPr>
          <w:color w:val="00B0F0"/>
          <w:sz w:val="22"/>
          <w:highlight w:val="yellow"/>
        </w:rPr>
      </w:pPr>
    </w:p>
    <w:p w:rsidR="00291816" w:rsidRPr="00291816" w:rsidRDefault="00291816" w:rsidP="00291816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hutnící zkoušky</w:t>
      </w:r>
    </w:p>
    <w:p w:rsidR="00BB5635" w:rsidRPr="00BB5635" w:rsidRDefault="00BB5635" w:rsidP="00BB5635">
      <w:pPr>
        <w:pStyle w:val="Zkladntext"/>
        <w:rPr>
          <w:sz w:val="22"/>
        </w:rPr>
      </w:pPr>
      <w:r w:rsidRPr="00BB5635">
        <w:rPr>
          <w:sz w:val="22"/>
        </w:rPr>
        <w:t>Budou provedeny hutnící zkoušky pro každý</w:t>
      </w:r>
      <w:r w:rsidR="00C9015C">
        <w:rPr>
          <w:sz w:val="22"/>
        </w:rPr>
        <w:t>ch 100 m</w:t>
      </w:r>
      <w:r>
        <w:rPr>
          <w:sz w:val="22"/>
        </w:rPr>
        <w:t xml:space="preserve"> </w:t>
      </w:r>
      <w:r w:rsidRPr="00BB5635">
        <w:rPr>
          <w:sz w:val="22"/>
        </w:rPr>
        <w:t>úseku otevřeného výkopu</w:t>
      </w:r>
      <w:r>
        <w:rPr>
          <w:sz w:val="22"/>
        </w:rPr>
        <w:t xml:space="preserve"> v komunikaci</w:t>
      </w:r>
    </w:p>
    <w:p w:rsidR="00BB5635" w:rsidRPr="00BB5635" w:rsidRDefault="00BB5635" w:rsidP="00457AD9">
      <w:pPr>
        <w:pStyle w:val="Zkladntext"/>
        <w:rPr>
          <w:sz w:val="22"/>
        </w:rPr>
      </w:pPr>
      <w:r w:rsidRPr="00BB5635">
        <w:rPr>
          <w:sz w:val="22"/>
        </w:rPr>
        <w:t xml:space="preserve">Hutnící zkoušky v jednom profilu: </w:t>
      </w:r>
      <w:r w:rsidRPr="00BB5635">
        <w:rPr>
          <w:sz w:val="22"/>
        </w:rPr>
        <w:tab/>
      </w:r>
    </w:p>
    <w:p w:rsidR="00BB5635" w:rsidRPr="00BB5635" w:rsidRDefault="00BB5635" w:rsidP="00BB5635">
      <w:pPr>
        <w:pStyle w:val="Zkladntext"/>
        <w:ind w:left="1418"/>
        <w:rPr>
          <w:sz w:val="22"/>
        </w:rPr>
      </w:pPr>
      <w:r w:rsidRPr="00BB5635">
        <w:rPr>
          <w:sz w:val="22"/>
        </w:rPr>
        <w:t>1 statická deska</w:t>
      </w:r>
    </w:p>
    <w:p w:rsidR="00BB5635" w:rsidRDefault="00BB5635" w:rsidP="00BB5635">
      <w:pPr>
        <w:pStyle w:val="Zkladntext"/>
        <w:rPr>
          <w:sz w:val="22"/>
        </w:rPr>
      </w:pPr>
      <w:r w:rsidRPr="00BB5635">
        <w:rPr>
          <w:sz w:val="22"/>
        </w:rPr>
        <w:tab/>
      </w:r>
      <w:r w:rsidRPr="00BB5635">
        <w:rPr>
          <w:sz w:val="22"/>
        </w:rPr>
        <w:tab/>
        <w:t>1x dynamická penetrace</w:t>
      </w:r>
    </w:p>
    <w:p w:rsidR="00C9015C" w:rsidRDefault="00C9015C" w:rsidP="00BB5635">
      <w:pPr>
        <w:pStyle w:val="Zkladntex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4x objemová zkouška (1 na 0,3 m zásypu)</w:t>
      </w:r>
    </w:p>
    <w:p w:rsidR="00C9015C" w:rsidRPr="00BB5635" w:rsidRDefault="00C9015C" w:rsidP="00BB5635">
      <w:pPr>
        <w:pStyle w:val="Zkladntext"/>
        <w:rPr>
          <w:sz w:val="22"/>
        </w:rPr>
      </w:pPr>
      <w:r>
        <w:rPr>
          <w:sz w:val="22"/>
        </w:rPr>
        <w:t>Zkoušk</w:t>
      </w:r>
      <w:r w:rsidR="0098480A">
        <w:rPr>
          <w:sz w:val="22"/>
        </w:rPr>
        <w:t>y budou provedeny celkem v 8</w:t>
      </w:r>
      <w:r>
        <w:rPr>
          <w:sz w:val="22"/>
        </w:rPr>
        <w:t xml:space="preserve"> profilech.</w:t>
      </w:r>
    </w:p>
    <w:p w:rsidR="00BB5635" w:rsidRDefault="00BB5635" w:rsidP="00BB5635">
      <w:pPr>
        <w:pStyle w:val="Nadpis2"/>
        <w:numPr>
          <w:ilvl w:val="2"/>
          <w:numId w:val="2"/>
        </w:numPr>
        <w:rPr>
          <w:sz w:val="22"/>
        </w:rPr>
      </w:pPr>
      <w:r w:rsidRPr="00E5636F">
        <w:rPr>
          <w:sz w:val="22"/>
        </w:rPr>
        <w:t>bourání stávajících konstrukcí, demontáže a rušení stávajícího potrubí</w:t>
      </w:r>
    </w:p>
    <w:p w:rsidR="00291816" w:rsidRDefault="00DC5048" w:rsidP="00DC5048">
      <w:r>
        <w:t>Jedná se o výstavbu nového odvodnění komunikace v ulici Levandulová. Stavba nevyžaduje bourání konstrukcí a rušení stávajícího potrubí.</w:t>
      </w:r>
    </w:p>
    <w:p w:rsidR="003A3ABC" w:rsidRDefault="003A3ABC" w:rsidP="003A3ABC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pokládka kanalizačního potrubí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 xml:space="preserve">Potrubí </w:t>
      </w:r>
      <w:r w:rsidR="00457AD9">
        <w:rPr>
          <w:sz w:val="22"/>
        </w:rPr>
        <w:t>dešťové kanalizace</w:t>
      </w:r>
      <w:r w:rsidRPr="001C6E7E">
        <w:rPr>
          <w:sz w:val="22"/>
        </w:rPr>
        <w:t xml:space="preserve"> bude ukládáno do  pažené rýhy</w:t>
      </w:r>
      <w:r>
        <w:rPr>
          <w:sz w:val="22"/>
        </w:rPr>
        <w:t xml:space="preserve"> šíře 1,2 m včetně pažení</w:t>
      </w:r>
      <w:r w:rsidRPr="001C6E7E">
        <w:rPr>
          <w:sz w:val="22"/>
        </w:rPr>
        <w:t xml:space="preserve">. </w:t>
      </w:r>
      <w:r w:rsidR="00457AD9">
        <w:rPr>
          <w:sz w:val="22"/>
        </w:rPr>
        <w:t xml:space="preserve">Potrubí přípojek uličních vpustí bude ukládáno do pažené rýhy šíře 1,0 m včetně pažení. </w:t>
      </w:r>
      <w:r w:rsidRPr="001C6E7E">
        <w:rPr>
          <w:sz w:val="22"/>
        </w:rPr>
        <w:t>Viz výkresová část – vzorové uložení potrubí.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 xml:space="preserve">Ve dně rýhy bude provedena hutněná dolní vrstva lože potrubí pískového lože (max. zrno do </w:t>
      </w:r>
      <w:smartTag w:uri="urn:schemas-microsoft-com:office:smarttags" w:element="metricconverter">
        <w:smartTagPr>
          <w:attr w:name="ProductID" w:val="11ﾠmm"/>
        </w:smartTagPr>
        <w:r w:rsidRPr="001C6E7E">
          <w:rPr>
            <w:sz w:val="22"/>
          </w:rPr>
          <w:t>11 mm</w:t>
        </w:r>
      </w:smartTag>
      <w:r>
        <w:rPr>
          <w:sz w:val="22"/>
        </w:rPr>
        <w:t>) tl. 100 mm.</w:t>
      </w:r>
      <w:r w:rsidR="00C9015C">
        <w:rPr>
          <w:sz w:val="22"/>
        </w:rPr>
        <w:t xml:space="preserve"> Okolo potrubí bude dále zřízeno sedlo z písku (horní pískové lože) tl. 90 mm pro potrubí DN 300 a tl. 60 mm pro potrubí DN 200.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b/>
          <w:bCs/>
          <w:sz w:val="22"/>
        </w:rPr>
        <w:t>Potrubí musí být podepřeno po celé délce dříku trouby!</w:t>
      </w:r>
      <w:r w:rsidRPr="001C6E7E">
        <w:rPr>
          <w:sz w:val="22"/>
        </w:rPr>
        <w:t xml:space="preserve"> V místech hrdel budou v loži provedeny prohlubně. Pro vyrovnání nivelety kanalizačního potrubí </w:t>
      </w:r>
      <w:r w:rsidRPr="001C6E7E">
        <w:rPr>
          <w:b/>
          <w:bCs/>
          <w:sz w:val="22"/>
        </w:rPr>
        <w:t>nesmí</w:t>
      </w:r>
      <w:r w:rsidRPr="001C6E7E">
        <w:rPr>
          <w:sz w:val="22"/>
        </w:rPr>
        <w:t xml:space="preserve"> být použity žádné </w:t>
      </w:r>
      <w:proofErr w:type="spellStart"/>
      <w:r w:rsidRPr="001C6E7E">
        <w:rPr>
          <w:sz w:val="22"/>
        </w:rPr>
        <w:t>podkladníky</w:t>
      </w:r>
      <w:proofErr w:type="spellEnd"/>
      <w:r w:rsidRPr="001C6E7E">
        <w:rPr>
          <w:sz w:val="22"/>
        </w:rPr>
        <w:t>, aby se vyloučilo bodové uložení potrubí.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 xml:space="preserve">Následně bude provedena montáž potrubí a proveden boční a krycí štěrkopískový obsyp potrubí do výšky </w:t>
      </w:r>
      <w:smartTag w:uri="urn:schemas-microsoft-com:office:smarttags" w:element="metricconverter">
        <w:smartTagPr>
          <w:attr w:name="ProductID" w:val="300ﾠmm"/>
        </w:smartTagPr>
        <w:r w:rsidRPr="001C6E7E">
          <w:rPr>
            <w:sz w:val="22"/>
          </w:rPr>
          <w:t>300 mm</w:t>
        </w:r>
      </w:smartTag>
      <w:r w:rsidRPr="001C6E7E">
        <w:rPr>
          <w:sz w:val="22"/>
        </w:rPr>
        <w:t xml:space="preserve"> nad vrcholem trouby. Max. zrno </w:t>
      </w:r>
      <w:smartTag w:uri="urn:schemas-microsoft-com:office:smarttags" w:element="metricconverter">
        <w:smartTagPr>
          <w:attr w:name="ProductID" w:val="22ﾠmm"/>
        </w:smartTagPr>
        <w:r w:rsidRPr="001C6E7E">
          <w:rPr>
            <w:sz w:val="22"/>
          </w:rPr>
          <w:t>22 mm</w:t>
        </w:r>
      </w:smartTag>
      <w:r w:rsidR="0098480A">
        <w:rPr>
          <w:sz w:val="22"/>
        </w:rPr>
        <w:t xml:space="preserve"> pro DN 4</w:t>
      </w:r>
      <w:r w:rsidR="00DC5048">
        <w:rPr>
          <w:sz w:val="22"/>
        </w:rPr>
        <w:t>00</w:t>
      </w:r>
      <w:r w:rsidRPr="001C6E7E">
        <w:rPr>
          <w:sz w:val="22"/>
        </w:rPr>
        <w:t xml:space="preserve">. Obsyp bude hutněn po vrstvách do </w:t>
      </w:r>
      <w:smartTag w:uri="urn:schemas-microsoft-com:office:smarttags" w:element="metricconverter">
        <w:smartTagPr>
          <w:attr w:name="ProductID" w:val="150ﾠmm"/>
        </w:smartTagPr>
        <w:r w:rsidRPr="001C6E7E">
          <w:rPr>
            <w:sz w:val="22"/>
          </w:rPr>
          <w:t>150 mm</w:t>
        </w:r>
      </w:smartTag>
      <w:r w:rsidRPr="001C6E7E">
        <w:rPr>
          <w:sz w:val="22"/>
        </w:rPr>
        <w:t xml:space="preserve">. Obsyp potrubí bude proveden v primární zóně (na výšku 0,7 DN) štěrkopískem </w:t>
      </w:r>
      <w:r w:rsidRPr="001C6E7E">
        <w:rPr>
          <w:sz w:val="22"/>
        </w:rPr>
        <w:lastRenderedPageBreak/>
        <w:t xml:space="preserve">při zhutnění 90% PS. V sekundární zóně (do výše </w:t>
      </w:r>
      <w:smartTag w:uri="urn:schemas-microsoft-com:office:smarttags" w:element="metricconverter">
        <w:smartTagPr>
          <w:attr w:name="ProductID" w:val="300 mm"/>
        </w:smartTagPr>
        <w:r w:rsidRPr="001C6E7E">
          <w:rPr>
            <w:sz w:val="22"/>
          </w:rPr>
          <w:t>300 mm</w:t>
        </w:r>
      </w:smartTag>
      <w:r w:rsidRPr="001C6E7E">
        <w:rPr>
          <w:sz w:val="22"/>
        </w:rPr>
        <w:t xml:space="preserve"> nad vrch potrubí) bude proveden obsyp potrubí štěrkopískem při zhutnění 80% PS. </w:t>
      </w:r>
      <w:r w:rsidRPr="001C6E7E">
        <w:rPr>
          <w:b/>
          <w:bCs/>
          <w:sz w:val="22"/>
        </w:rPr>
        <w:t>Nad vlastní troubou nesmí být hutnění prováděno strojně !</w:t>
      </w:r>
    </w:p>
    <w:p w:rsidR="001C6E7E" w:rsidRPr="001C6E7E" w:rsidRDefault="001C6E7E" w:rsidP="001C6E7E">
      <w:pPr>
        <w:pStyle w:val="Zkladntext"/>
        <w:rPr>
          <w:sz w:val="22"/>
          <w:highlight w:val="yellow"/>
        </w:rPr>
      </w:pP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 xml:space="preserve">Před zasypáním rýhy je nutné provést kontrolu potrubí, zda nedošlo k mechanickému poškození trub. Trasa </w:t>
      </w:r>
      <w:r w:rsidR="00D50128">
        <w:rPr>
          <w:sz w:val="22"/>
        </w:rPr>
        <w:t xml:space="preserve">kanalizační </w:t>
      </w:r>
      <w:r w:rsidRPr="001C6E7E">
        <w:rPr>
          <w:sz w:val="22"/>
        </w:rPr>
        <w:t xml:space="preserve">bude zaměřena do souřadnicového systému JTSK ve formátu GIS. 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>Nejpozději zároveň s hutněním obsypu a zásypu bude vytahováno pažení rýhy.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>Nad obsypem bude prováděn zásyp rýhy vhodným nesedavým výkopovým materiálem nebo štěrkopískem.</w:t>
      </w:r>
    </w:p>
    <w:p w:rsidR="001C6E7E" w:rsidRPr="001C6E7E" w:rsidRDefault="001C6E7E" w:rsidP="001C6E7E">
      <w:pPr>
        <w:pStyle w:val="Zkladntext"/>
        <w:rPr>
          <w:sz w:val="22"/>
        </w:rPr>
      </w:pPr>
      <w:r w:rsidRPr="001C6E7E">
        <w:rPr>
          <w:sz w:val="22"/>
        </w:rPr>
        <w:t xml:space="preserve">Veškerá manipulace s trubním materiálem a vlastní montáž potrubí bude prováděna podle ČSN EN 1610 a podle technologických předpisů výrobce trub. </w:t>
      </w:r>
    </w:p>
    <w:p w:rsidR="0038751B" w:rsidRDefault="0038751B" w:rsidP="0038751B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zkoušky vodotěsnosti kanalizace</w:t>
      </w:r>
    </w:p>
    <w:p w:rsidR="0038751B" w:rsidRPr="0038751B" w:rsidRDefault="0038751B" w:rsidP="0038751B">
      <w:pPr>
        <w:pStyle w:val="Zkladntext"/>
        <w:rPr>
          <w:sz w:val="22"/>
        </w:rPr>
      </w:pPr>
      <w:r w:rsidRPr="0038751B">
        <w:rPr>
          <w:sz w:val="22"/>
        </w:rPr>
        <w:t>Předpokladem uvedení kanalizace do provozu</w:t>
      </w:r>
      <w:r>
        <w:rPr>
          <w:sz w:val="22"/>
        </w:rPr>
        <w:t xml:space="preserve"> je</w:t>
      </w:r>
      <w:r w:rsidRPr="0038751B">
        <w:rPr>
          <w:sz w:val="22"/>
        </w:rPr>
        <w:t xml:space="preserve"> provedení zkoušek vodotěsnosti vodou (metoda „W“) dle ČSN EN 1610 a ČSN 75 6909 a kontrola průtočnosti a zkouška geometrické přesnosti a vytyčení podle ČSN 7</w:t>
      </w:r>
      <w:r>
        <w:rPr>
          <w:sz w:val="22"/>
        </w:rPr>
        <w:t>5 6101, čl. 7.1.5.9 a 7.1.5.10.</w:t>
      </w:r>
    </w:p>
    <w:p w:rsidR="0038751B" w:rsidRDefault="0038751B" w:rsidP="0038751B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obnova povrchů</w:t>
      </w:r>
    </w:p>
    <w:p w:rsidR="0038120F" w:rsidRDefault="0038120F" w:rsidP="0038751B">
      <w:r>
        <w:t xml:space="preserve">Projektová dokumentace řeší rekonstrukci ulice </w:t>
      </w:r>
      <w:r w:rsidR="0098480A">
        <w:t xml:space="preserve">Chebská </w:t>
      </w:r>
      <w:r w:rsidR="00573895">
        <w:t>kde je navržena rekonstrukce asfaltového krytu a nová výstavba chodníku. Obnova zpevněných ploch v tomto SO není tedy řešena.</w:t>
      </w:r>
      <w:r w:rsidR="006F00B2">
        <w:t xml:space="preserve"> Skladb</w:t>
      </w:r>
      <w:r w:rsidR="00F15F1C">
        <w:t xml:space="preserve">a komunikace a chodníku je navržena dle </w:t>
      </w:r>
      <w:r w:rsidR="0098480A">
        <w:t>příslušných příloh této PD.</w:t>
      </w:r>
    </w:p>
    <w:p w:rsidR="006E19F5" w:rsidRPr="006E19F5" w:rsidRDefault="006E19F5" w:rsidP="006E19F5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výsledek průzkumu stávajícího stavu nosného systému stavby</w:t>
      </w:r>
    </w:p>
    <w:p w:rsidR="00F15F1C" w:rsidRDefault="00F15F1C" w:rsidP="00F15F1C">
      <w:r>
        <w:t xml:space="preserve">Jedná se o výstavbu nového odvodnění komunikace v ulici </w:t>
      </w:r>
      <w:r w:rsidR="0098480A">
        <w:t>Chebská</w:t>
      </w:r>
      <w:r>
        <w:t>. Průzkum stávajícího stavu nebyl prováděn.</w:t>
      </w:r>
    </w:p>
    <w:p w:rsidR="008C1362" w:rsidRPr="006E19F5" w:rsidRDefault="008C1362" w:rsidP="008C136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výsledek průzkumu stávajícího stavu nosného systému stavby s rozlišením jednotlivých konstrukcí podle druhu, technologie a navržených materiálů</w:t>
      </w:r>
    </w:p>
    <w:p w:rsidR="00F15F1C" w:rsidRDefault="00F15F1C" w:rsidP="00F15F1C">
      <w:r>
        <w:t>Jedná se o výstavbu nového odvodnění komunikace v ulici Levandulová. Průzkum stávajícího stavu nebyl prováděn.</w:t>
      </w:r>
    </w:p>
    <w:p w:rsidR="008C1362" w:rsidRPr="006E19F5" w:rsidRDefault="008C1362" w:rsidP="008C136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definitvní průžerové rozměry jednotlivých konstrukčních prvků</w:t>
      </w:r>
    </w:p>
    <w:p w:rsidR="008C1362" w:rsidRDefault="008C1362" w:rsidP="008C1362">
      <w:pPr>
        <w:pStyle w:val="Zkladntext"/>
        <w:tabs>
          <w:tab w:val="left" w:pos="720"/>
        </w:tabs>
        <w:rPr>
          <w:sz w:val="22"/>
        </w:rPr>
      </w:pPr>
      <w:r>
        <w:rPr>
          <w:sz w:val="22"/>
        </w:rPr>
        <w:t>Netýká se stavby.</w:t>
      </w:r>
    </w:p>
    <w:p w:rsidR="008C1362" w:rsidRPr="006E19F5" w:rsidRDefault="008C1362" w:rsidP="008C136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údaje o uvažovaných zatíženích ve statickém výpočtu</w:t>
      </w:r>
    </w:p>
    <w:p w:rsidR="008C1362" w:rsidRPr="008C1362" w:rsidRDefault="008C1362" w:rsidP="008C1362">
      <w:pPr>
        <w:pStyle w:val="Zkladntext"/>
        <w:rPr>
          <w:sz w:val="22"/>
        </w:rPr>
      </w:pPr>
      <w:r w:rsidRPr="008C1362">
        <w:rPr>
          <w:sz w:val="22"/>
        </w:rPr>
        <w:t>Statický výpočet uložení potrubí z </w:t>
      </w:r>
      <w:r w:rsidR="003314E4">
        <w:rPr>
          <w:sz w:val="22"/>
        </w:rPr>
        <w:t>PVC</w:t>
      </w:r>
      <w:r w:rsidRPr="008C1362">
        <w:rPr>
          <w:sz w:val="22"/>
        </w:rPr>
        <w:t xml:space="preserve"> nebyl prováděn – uložení pro navržené způsoby provádění, hloubky v trase a profily </w:t>
      </w:r>
      <w:r w:rsidR="00BC4889">
        <w:rPr>
          <w:sz w:val="22"/>
        </w:rPr>
        <w:t>kanalizace</w:t>
      </w:r>
      <w:r w:rsidRPr="008C1362">
        <w:rPr>
          <w:sz w:val="22"/>
        </w:rPr>
        <w:t xml:space="preserve"> bezpečně vyhovují.</w:t>
      </w:r>
    </w:p>
    <w:p w:rsidR="008C1362" w:rsidRDefault="008C1362" w:rsidP="008C1362">
      <w:pPr>
        <w:pStyle w:val="Zkladntext"/>
        <w:rPr>
          <w:sz w:val="22"/>
        </w:rPr>
      </w:pPr>
      <w:r w:rsidRPr="008C1362">
        <w:rPr>
          <w:sz w:val="22"/>
        </w:rPr>
        <w:t xml:space="preserve">Dílce prefabrikovaných šachet jsou bezpečné pro hloubky větší, než navržené v rámci stavby. </w:t>
      </w:r>
    </w:p>
    <w:p w:rsidR="003314E4" w:rsidRDefault="003314E4" w:rsidP="003314E4">
      <w:r>
        <w:t>Pro dešťovou kanalizaci bude použito třívrstvé</w:t>
      </w:r>
      <w:r w:rsidR="0098480A">
        <w:t xml:space="preserve"> plnostěnné potrubí PVC, DN/ID 4</w:t>
      </w:r>
      <w:r>
        <w:t>00, SN16 a SN12.</w:t>
      </w:r>
    </w:p>
    <w:p w:rsidR="008C5748" w:rsidRPr="006E19F5" w:rsidRDefault="008C5748" w:rsidP="008C5748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údaje o požadované jakosti navržených materiálů</w:t>
      </w:r>
    </w:p>
    <w:p w:rsidR="00D50128" w:rsidRPr="00C64403" w:rsidRDefault="00D50128" w:rsidP="00D50128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revizní prefabrikované šachty</w:t>
      </w:r>
    </w:p>
    <w:p w:rsidR="00D50128" w:rsidRPr="00C64403" w:rsidRDefault="00D50128" w:rsidP="00D50128">
      <w:pPr>
        <w:ind w:left="284" w:firstLine="425"/>
        <w:rPr>
          <w:sz w:val="20"/>
          <w:szCs w:val="20"/>
          <w:u w:val="single"/>
        </w:rPr>
      </w:pPr>
      <w:r w:rsidRPr="00C64403">
        <w:rPr>
          <w:sz w:val="20"/>
          <w:szCs w:val="20"/>
          <w:u w:val="single"/>
        </w:rPr>
        <w:t>Všeobecné požadavky na kanalizační šachty: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 xml:space="preserve">Šachty se budují na kanalizaci všude tam, kde se mění směr, příčný profil nebo sklon přímých úseků trubních stok, na konci každé stoky a v místě spojení dvou nebo více stok. Pomocí šachet je umožněn vstup do kanalizace a údržba kanalizace. 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 xml:space="preserve">Minimální světlý půdorysný rozměr komory kruhové šachty je 1000 mm. 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 xml:space="preserve">Minimální světlý půdorysný rozměr vstupního komínu je 600 mm.  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>Stupadla jsou osazena ve vzdálenosti max. 300 mm a musí být zhotovena z materiálu odolávajícího korozi. Vstup do šachet bude zakryt šachtovým poklopem s rámem, typ poklopu bude zvolen dle místa zabudování podle následujících tříd: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>•</w:t>
      </w:r>
      <w:r w:rsidRPr="00C64403">
        <w:rPr>
          <w:sz w:val="20"/>
          <w:szCs w:val="20"/>
        </w:rPr>
        <w:tab/>
        <w:t>třída A15 – plochy pro chodce a cyklisty,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lastRenderedPageBreak/>
        <w:t>•</w:t>
      </w:r>
      <w:r w:rsidRPr="00C64403">
        <w:rPr>
          <w:sz w:val="20"/>
          <w:szCs w:val="20"/>
        </w:rPr>
        <w:tab/>
        <w:t>třída D400 – vozovky pozemních komunikací, zpevněné plochy a parkoviště přístupné pro všechny druhy silničních vozidel.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>Poklopy budou z tvárné litiny s betonovou výplní bez odvětrání a s odvětráním.</w:t>
      </w:r>
    </w:p>
    <w:p w:rsidR="00D50128" w:rsidRPr="00C64403" w:rsidRDefault="00D50128" w:rsidP="00D50128">
      <w:pPr>
        <w:ind w:left="284" w:firstLine="425"/>
        <w:rPr>
          <w:sz w:val="20"/>
          <w:szCs w:val="20"/>
        </w:rPr>
      </w:pPr>
      <w:r w:rsidRPr="00C64403">
        <w:rPr>
          <w:sz w:val="20"/>
          <w:szCs w:val="20"/>
        </w:rPr>
        <w:t>V místě spojení stok a v místě směrového lomu stoky se dešťové vody provedou dnem šachty v žlábku, který odpovídá šířce stoky nebo kynety stoky. V případě změny směru stoky tvoří žlábky oblouk a v případě změny profilu tvoří přechod mezi profilem přítokové stoky a odtokové stoky. Minimální poloměr oblouku žlábku u šachet na stokách do profilu 600 mm je roven 0,75 DN, na stokách větších profilů je minimální poloměr oblouku žlábku roven trojnásobku šířky potrubí (lépe pětinásobku). Šachta musí být v celém svém rozsahu vodotěsná.</w:t>
      </w:r>
    </w:p>
    <w:p w:rsidR="00D50128" w:rsidRDefault="00D50128" w:rsidP="00D50128">
      <w:pPr>
        <w:ind w:left="284" w:firstLine="425"/>
        <w:rPr>
          <w:sz w:val="24"/>
        </w:rPr>
      </w:pPr>
    </w:p>
    <w:p w:rsidR="00D50128" w:rsidRPr="00C64403" w:rsidRDefault="00D50128" w:rsidP="00D50128">
      <w:pPr>
        <w:ind w:left="284" w:firstLine="425"/>
      </w:pPr>
      <w:r w:rsidRPr="00C64403">
        <w:t>Cel</w:t>
      </w:r>
      <w:r w:rsidR="0098480A">
        <w:t>kem je navrženo osazení 16</w:t>
      </w:r>
      <w:r w:rsidRPr="00C64403">
        <w:t xml:space="preserve"> revizních betonových šachet DN 1000, které jsou osazeny ve vrchní částí kónusem pro možnost osazení poklopu DN 600</w:t>
      </w:r>
      <w:r w:rsidR="0098480A">
        <w:t>. VIZ. D.3.4.5</w:t>
      </w:r>
      <w:r w:rsidRPr="00C64403">
        <w:t xml:space="preserve"> Tabulka šachet.</w:t>
      </w:r>
    </w:p>
    <w:p w:rsidR="00D50128" w:rsidRDefault="00D50128" w:rsidP="00D50128">
      <w:pPr>
        <w:pStyle w:val="Zkladntext"/>
        <w:ind w:left="284" w:firstLine="425"/>
        <w:rPr>
          <w:color w:val="auto"/>
          <w:sz w:val="22"/>
        </w:rPr>
      </w:pPr>
      <w:r w:rsidRPr="00C64403">
        <w:rPr>
          <w:color w:val="auto"/>
          <w:sz w:val="22"/>
        </w:rPr>
        <w:t>Šachty jsou zakryty poklopy průměru 600 mm se zatížením třídy D 400. Budou použity poklopy</w:t>
      </w:r>
      <w:r>
        <w:rPr>
          <w:color w:val="auto"/>
          <w:sz w:val="22"/>
        </w:rPr>
        <w:t xml:space="preserve"> D400 s</w:t>
      </w:r>
      <w:r w:rsidRPr="00C64403">
        <w:rPr>
          <w:color w:val="auto"/>
          <w:sz w:val="22"/>
        </w:rPr>
        <w:t xml:space="preserve"> odvětrání</w:t>
      </w:r>
      <w:r>
        <w:rPr>
          <w:color w:val="auto"/>
          <w:sz w:val="22"/>
        </w:rPr>
        <w:t>m</w:t>
      </w:r>
      <w:r w:rsidRPr="00C64403">
        <w:rPr>
          <w:color w:val="auto"/>
          <w:sz w:val="22"/>
        </w:rPr>
        <w:t xml:space="preserve"> s povrchem v kombinaci betonu a litiny. Víka poklopu budou jištěny vlastní hmotností (min. hmotnost poklopu 82 Kg).</w:t>
      </w:r>
    </w:p>
    <w:p w:rsidR="00D50128" w:rsidRPr="00C64403" w:rsidRDefault="00D50128" w:rsidP="00D50128">
      <w:pPr>
        <w:pStyle w:val="Zkladntext"/>
        <w:ind w:left="284" w:firstLine="425"/>
        <w:rPr>
          <w:color w:val="auto"/>
          <w:sz w:val="22"/>
        </w:rPr>
      </w:pPr>
      <w:r w:rsidRPr="00C64403">
        <w:rPr>
          <w:color w:val="auto"/>
          <w:sz w:val="22"/>
        </w:rPr>
        <w:t>Betonové prefabrikáty šachet musí být v souladu s ČSN EN 1917, a vyhovovat požadavků ČSN EN 206-1. Provedení z betonu min. C30/37 XD2.</w:t>
      </w:r>
    </w:p>
    <w:p w:rsidR="00D50128" w:rsidRPr="00C64403" w:rsidRDefault="00D50128" w:rsidP="00D50128">
      <w:pPr>
        <w:pStyle w:val="Zkladntext"/>
        <w:ind w:left="284" w:firstLine="425"/>
        <w:rPr>
          <w:color w:val="auto"/>
          <w:sz w:val="22"/>
        </w:rPr>
      </w:pPr>
      <w:r w:rsidRPr="00C64403">
        <w:rPr>
          <w:color w:val="auto"/>
          <w:sz w:val="22"/>
        </w:rPr>
        <w:t xml:space="preserve">Dílce musí být opatřeny elastomerním těsněním na špici dílce dle ČSN EN 681-1. </w:t>
      </w:r>
    </w:p>
    <w:p w:rsidR="00D50128" w:rsidRDefault="00D50128" w:rsidP="00D50128">
      <w:pPr>
        <w:pStyle w:val="Zkladntext"/>
        <w:ind w:left="284" w:firstLine="425"/>
        <w:rPr>
          <w:color w:val="auto"/>
          <w:sz w:val="22"/>
        </w:rPr>
      </w:pPr>
      <w:r w:rsidRPr="00C64403">
        <w:rPr>
          <w:color w:val="auto"/>
          <w:sz w:val="22"/>
        </w:rPr>
        <w:t>Jednotlivé dílce musí mít továrně zabudovaná stupadla s PE povlakem.</w:t>
      </w:r>
    </w:p>
    <w:p w:rsidR="00D50128" w:rsidRDefault="00D50128" w:rsidP="00D50128">
      <w:pPr>
        <w:pStyle w:val="Zkladntext"/>
        <w:ind w:left="284" w:firstLine="425"/>
        <w:rPr>
          <w:color w:val="auto"/>
          <w:sz w:val="22"/>
        </w:rPr>
      </w:pPr>
      <w:r w:rsidRPr="009D0341">
        <w:rPr>
          <w:color w:val="auto"/>
          <w:sz w:val="22"/>
        </w:rPr>
        <w:t>Prefabrikovaná šachtová dna budou opatřena šachtovými vložkami pro plastové roury.</w:t>
      </w:r>
    </w:p>
    <w:p w:rsidR="00D50128" w:rsidRDefault="00D50128" w:rsidP="00D50128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prefabrikované uliční vpusti</w:t>
      </w:r>
    </w:p>
    <w:p w:rsidR="00D50128" w:rsidRPr="00D940EA" w:rsidRDefault="00D50128" w:rsidP="00D50128">
      <w:r w:rsidRPr="00D940EA">
        <w:t>Uliční vpusti jsou uvažovány typové betonové s košem na splaveniny. Navrženy jsou prefabrikované z betonových dílů BTK TBV-Q450/570 (např. BETONIKA plus). Na vpusti budou osazeny litinové mříže M1 DN400 na zatížení pro komunikaci třídy D400.</w:t>
      </w:r>
    </w:p>
    <w:p w:rsidR="00D50128" w:rsidRPr="00D940EA" w:rsidRDefault="00D50128" w:rsidP="00D50128">
      <w:r w:rsidRPr="00D940EA">
        <w:t>Ke každé uliční vpusti bude vybudována kanalizační přípojka z</w:t>
      </w:r>
      <w:r>
        <w:t xml:space="preserve"> KG potrubí, PVC, DN 200,</w:t>
      </w:r>
      <w:r w:rsidRPr="00D940EA">
        <w:t xml:space="preserve"> SN8 v min. spádu 2% v příslušné délce. Přípojka bude napojena nad dn</w:t>
      </w:r>
      <w:r w:rsidR="0098480A">
        <w:t xml:space="preserve">o revizní šachty nebo </w:t>
      </w:r>
      <w:r w:rsidRPr="00D940EA">
        <w:t>bude na potrubí osazena odbočka.</w:t>
      </w:r>
    </w:p>
    <w:p w:rsidR="00D50128" w:rsidRDefault="00D50128" w:rsidP="00D50128">
      <w:r w:rsidRPr="00D940EA">
        <w:t xml:space="preserve">Celkový počet uličních vpustí je uvažován </w:t>
      </w:r>
      <w:r w:rsidR="0098480A">
        <w:t>32</w:t>
      </w:r>
      <w:r w:rsidRPr="00D940EA">
        <w:t>.</w:t>
      </w:r>
    </w:p>
    <w:tbl>
      <w:tblPr>
        <w:tblW w:w="4313" w:type="dxa"/>
        <w:tblInd w:w="2764" w:type="dxa"/>
        <w:tblCellMar>
          <w:left w:w="70" w:type="dxa"/>
          <w:right w:w="70" w:type="dxa"/>
        </w:tblCellMar>
        <w:tblLook w:val="04A0"/>
      </w:tblPr>
      <w:tblGrid>
        <w:gridCol w:w="640"/>
        <w:gridCol w:w="780"/>
        <w:gridCol w:w="1013"/>
        <w:gridCol w:w="1100"/>
        <w:gridCol w:w="780"/>
      </w:tblGrid>
      <w:tr w:rsidR="00927DAC" w:rsidRPr="00FC4EBF" w:rsidTr="00595116">
        <w:trPr>
          <w:trHeight w:val="600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</w:t>
            </w:r>
          </w:p>
        </w:tc>
        <w:tc>
          <w:tcPr>
            <w:tcW w:w="101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DÉLKA PŘÍPOJKY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TYP NAPOJENÍ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VÝŠKA UV</w:t>
            </w:r>
          </w:p>
        </w:tc>
      </w:tr>
      <w:tr w:rsidR="00927DAC" w:rsidRPr="00FC4EBF" w:rsidTr="00595116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STÁVAJÍCÍ UV - POUZE ÚPRAVA POLOHY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4.80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šacht</w:t>
            </w:r>
            <w:r w:rsidRPr="00FC4EBF">
              <w:rPr>
                <w:rFonts w:ascii="Calibri" w:hAnsi="Calibri" w:cs="Calibri"/>
                <w:color w:val="000000"/>
              </w:rPr>
              <w:t>a Š03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9.20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1.00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3.20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UV26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15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NOVÉ UV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UV01n</w:t>
            </w:r>
          </w:p>
        </w:tc>
        <w:tc>
          <w:tcPr>
            <w:tcW w:w="10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7.00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UV02n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odbočka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UV03n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2.14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UV04n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8.70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1.00</w:t>
            </w:r>
          </w:p>
        </w:tc>
      </w:tr>
      <w:tr w:rsidR="00927DAC" w:rsidRPr="00FC4EBF" w:rsidTr="00595116">
        <w:trPr>
          <w:trHeight w:val="300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UV05n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7.60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1.29</w:t>
            </w:r>
          </w:p>
        </w:tc>
      </w:tr>
      <w:tr w:rsidR="00927DAC" w:rsidRPr="00FC4EBF" w:rsidTr="00595116">
        <w:trPr>
          <w:trHeight w:val="315"/>
        </w:trPr>
        <w:tc>
          <w:tcPr>
            <w:tcW w:w="6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FC4EBF">
              <w:rPr>
                <w:rFonts w:ascii="Calibri" w:hAnsi="Calibri" w:cs="Calibri"/>
                <w:b/>
                <w:bCs/>
                <w:color w:val="000000"/>
              </w:rPr>
              <w:t>UV06n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šachta Š16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DAC" w:rsidRPr="00FC4EBF" w:rsidRDefault="00927DAC" w:rsidP="00595116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FC4EBF">
              <w:rPr>
                <w:rFonts w:ascii="Calibri" w:hAnsi="Calibri" w:cs="Calibri"/>
                <w:color w:val="000000"/>
              </w:rPr>
              <w:t>1.86</w:t>
            </w:r>
          </w:p>
        </w:tc>
      </w:tr>
    </w:tbl>
    <w:p w:rsidR="00D50128" w:rsidRPr="00C64403" w:rsidRDefault="00D50128" w:rsidP="00D50128">
      <w:pPr>
        <w:ind w:firstLine="0"/>
        <w:jc w:val="left"/>
      </w:pPr>
    </w:p>
    <w:p w:rsidR="008C5748" w:rsidRDefault="008C5748" w:rsidP="003314E4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popis netradičních technologických postupů a zvláštních požadavků na provádění a jakost navržených konstrukcí</w:t>
      </w:r>
    </w:p>
    <w:p w:rsidR="008C5748" w:rsidRPr="008C5748" w:rsidRDefault="008C5748" w:rsidP="008C5748">
      <w:r>
        <w:t>Nejsou kladeny zvláštní požadavky na jakost navržených konstrukcí.</w:t>
      </w:r>
    </w:p>
    <w:p w:rsidR="008C5748" w:rsidRDefault="008C5748" w:rsidP="008C5748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zajištění stavební jámy</w:t>
      </w:r>
    </w:p>
    <w:p w:rsidR="008C5748" w:rsidRPr="008C5748" w:rsidRDefault="008C5748" w:rsidP="008C5748">
      <w:pPr>
        <w:pStyle w:val="Zkladntext"/>
        <w:rPr>
          <w:b/>
          <w:sz w:val="22"/>
        </w:rPr>
      </w:pPr>
      <w:r w:rsidRPr="008C5748">
        <w:rPr>
          <w:b/>
          <w:sz w:val="22"/>
        </w:rPr>
        <w:t>Veškeré výkopy a zemní práce budou prov</w:t>
      </w:r>
      <w:r w:rsidR="00BC4889">
        <w:rPr>
          <w:b/>
          <w:sz w:val="22"/>
        </w:rPr>
        <w:t>áděny v souladu s článkem B.8.k</w:t>
      </w:r>
      <w:r w:rsidRPr="008C5748">
        <w:rPr>
          <w:b/>
          <w:sz w:val="22"/>
        </w:rPr>
        <w:t xml:space="preserve"> přílohy B. Souhrnná technická zpráva.</w:t>
      </w:r>
    </w:p>
    <w:p w:rsidR="008C5748" w:rsidRPr="008C5748" w:rsidRDefault="008C5748" w:rsidP="008C5748">
      <w:pPr>
        <w:pStyle w:val="Zkladntext"/>
        <w:tabs>
          <w:tab w:val="left" w:pos="720"/>
        </w:tabs>
        <w:rPr>
          <w:sz w:val="22"/>
        </w:rPr>
      </w:pPr>
      <w:r w:rsidRPr="008C5748">
        <w:rPr>
          <w:sz w:val="22"/>
        </w:rPr>
        <w:t xml:space="preserve">Hloubka uložení kanalizace se pohybuje převážně okolo </w:t>
      </w:r>
      <w:r w:rsidR="00927DAC">
        <w:rPr>
          <w:sz w:val="22"/>
        </w:rPr>
        <w:t>1,9</w:t>
      </w:r>
      <w:r w:rsidR="00A509F9">
        <w:rPr>
          <w:sz w:val="22"/>
        </w:rPr>
        <w:t xml:space="preserve"> </w:t>
      </w:r>
      <w:r>
        <w:rPr>
          <w:sz w:val="22"/>
        </w:rPr>
        <w:t>-</w:t>
      </w:r>
      <w:r w:rsidR="00927DAC">
        <w:rPr>
          <w:sz w:val="22"/>
        </w:rPr>
        <w:t xml:space="preserve"> 2,4</w:t>
      </w:r>
      <w:r w:rsidR="00A509F9">
        <w:rPr>
          <w:sz w:val="22"/>
        </w:rPr>
        <w:t xml:space="preserve"> m.</w:t>
      </w:r>
    </w:p>
    <w:p w:rsidR="00A509F9" w:rsidRPr="001C6E7E" w:rsidRDefault="00A509F9" w:rsidP="00A509F9">
      <w:pPr>
        <w:pStyle w:val="Zkladntext"/>
        <w:rPr>
          <w:sz w:val="22"/>
        </w:rPr>
      </w:pPr>
      <w:r w:rsidRPr="001C6E7E">
        <w:rPr>
          <w:sz w:val="22"/>
        </w:rPr>
        <w:t xml:space="preserve">Potrubí </w:t>
      </w:r>
      <w:r w:rsidR="00DC2353">
        <w:rPr>
          <w:sz w:val="22"/>
        </w:rPr>
        <w:t>kanalizace</w:t>
      </w:r>
      <w:r w:rsidRPr="001C6E7E">
        <w:rPr>
          <w:sz w:val="22"/>
        </w:rPr>
        <w:t xml:space="preserve"> bude ukládáno do  pažené rýhy</w:t>
      </w:r>
      <w:r w:rsidR="00927DAC">
        <w:rPr>
          <w:sz w:val="22"/>
        </w:rPr>
        <w:t xml:space="preserve"> šíře 1,2</w:t>
      </w:r>
      <w:r>
        <w:rPr>
          <w:sz w:val="22"/>
        </w:rPr>
        <w:t xml:space="preserve"> m včetně pažení</w:t>
      </w:r>
      <w:r w:rsidRPr="001C6E7E">
        <w:rPr>
          <w:sz w:val="22"/>
        </w:rPr>
        <w:t>. Viz výkresová část – vzorové uložení potrubí.</w:t>
      </w:r>
      <w:r w:rsidR="00DC2353">
        <w:rPr>
          <w:sz w:val="22"/>
        </w:rPr>
        <w:t xml:space="preserve"> Potrubí přípojek bude ukládáno do rýhy šířky 1,0 m.</w:t>
      </w:r>
    </w:p>
    <w:p w:rsidR="00A509F9" w:rsidRPr="001C6E7E" w:rsidRDefault="00A509F9" w:rsidP="00A509F9">
      <w:pPr>
        <w:pStyle w:val="Zkladntext"/>
        <w:rPr>
          <w:sz w:val="22"/>
        </w:rPr>
      </w:pPr>
      <w:r w:rsidRPr="001C6E7E">
        <w:rPr>
          <w:sz w:val="22"/>
        </w:rPr>
        <w:t xml:space="preserve">Ve dně rýhy bude provedena hutněná dolní vrstva lože potrubí pískového lože (max. zrno do </w:t>
      </w:r>
      <w:smartTag w:uri="urn:schemas-microsoft-com:office:smarttags" w:element="metricconverter">
        <w:smartTagPr>
          <w:attr w:name="ProductID" w:val="11ﾠmm"/>
        </w:smartTagPr>
        <w:r w:rsidRPr="001C6E7E">
          <w:rPr>
            <w:sz w:val="22"/>
          </w:rPr>
          <w:t>11 mm</w:t>
        </w:r>
      </w:smartTag>
      <w:r>
        <w:rPr>
          <w:sz w:val="22"/>
        </w:rPr>
        <w:t>) tl. 100 mm. Okolo potrubí bude dále zřízeno sedlo z p</w:t>
      </w:r>
      <w:r w:rsidR="00927DAC">
        <w:rPr>
          <w:sz w:val="22"/>
        </w:rPr>
        <w:t>ísku (horní pískové lože) tl. 100 mm pro potrubí DN 4</w:t>
      </w:r>
      <w:r>
        <w:rPr>
          <w:sz w:val="22"/>
        </w:rPr>
        <w:t>00 a tl. 60 mm pro potrubí DN 200.</w:t>
      </w:r>
    </w:p>
    <w:p w:rsidR="008C5748" w:rsidRPr="008C5748" w:rsidRDefault="008C5748" w:rsidP="008C5748">
      <w:pPr>
        <w:pStyle w:val="Zkladntext"/>
        <w:rPr>
          <w:bCs/>
          <w:i/>
          <w:sz w:val="22"/>
        </w:rPr>
      </w:pPr>
      <w:r w:rsidRPr="008C5748">
        <w:rPr>
          <w:sz w:val="22"/>
        </w:rPr>
        <w:t xml:space="preserve">Provádění výkopových prací musí být v souladu s podmínkami vlastníků jednotlivých pozemků, s požadavky </w:t>
      </w:r>
      <w:r w:rsidRPr="008C5748">
        <w:rPr>
          <w:b/>
          <w:bCs/>
          <w:sz w:val="22"/>
        </w:rPr>
        <w:t xml:space="preserve">Nařízení vlády č. 591/2006 Sb. o bližších minimálních požadavcích na bezpečnost a ochranu zdraví při práci na staveništích, přílohy 3, kapitol II až VIII </w:t>
      </w:r>
      <w:r w:rsidRPr="008C5748">
        <w:rPr>
          <w:sz w:val="22"/>
        </w:rPr>
        <w:t>a s požadavky</w:t>
      </w:r>
      <w:r w:rsidRPr="008C5748">
        <w:rPr>
          <w:b/>
          <w:bCs/>
          <w:sz w:val="22"/>
        </w:rPr>
        <w:t xml:space="preserve"> ČSN EN 1610, ČSN EN 805 a ČSN 73 6133</w:t>
      </w:r>
      <w:r w:rsidRPr="008C5748">
        <w:rPr>
          <w:bCs/>
          <w:sz w:val="22"/>
        </w:rPr>
        <w:t xml:space="preserve">, dále s TP 146 </w:t>
      </w:r>
      <w:r w:rsidRPr="008C5748">
        <w:rPr>
          <w:bCs/>
          <w:i/>
          <w:sz w:val="22"/>
        </w:rPr>
        <w:t>Povolování a provádění výkopů a zásypů rýh pro inženýrské sítě ve vozovkách pozemních komunikací.</w:t>
      </w:r>
    </w:p>
    <w:p w:rsidR="008C5748" w:rsidRPr="008C5748" w:rsidRDefault="008C5748" w:rsidP="008C5748">
      <w:pPr>
        <w:pStyle w:val="Zkladntext"/>
        <w:rPr>
          <w:bCs/>
          <w:sz w:val="22"/>
        </w:rPr>
      </w:pPr>
      <w:r w:rsidRPr="008C5748">
        <w:rPr>
          <w:b/>
          <w:bCs/>
          <w:sz w:val="22"/>
        </w:rPr>
        <w:t>V souladu s ČSN EN 805, ČSN EN 1610 a s NV č. 591/2006 Sb. budou veškeré výkopy hlubší než 1,3 m paženy</w:t>
      </w:r>
      <w:r w:rsidRPr="008C5748">
        <w:rPr>
          <w:b/>
          <w:sz w:val="22"/>
        </w:rPr>
        <w:t xml:space="preserve"> tak, aby nedošlo k narušení okolního krytu vozovky, resp. přilehlých budov nebo k ohrožení pracovníků ve výkopech. </w:t>
      </w:r>
    </w:p>
    <w:p w:rsidR="008C5748" w:rsidRPr="008C5748" w:rsidRDefault="008C5748" w:rsidP="008C5748">
      <w:pPr>
        <w:pStyle w:val="Zkladntext"/>
        <w:rPr>
          <w:b/>
          <w:sz w:val="22"/>
        </w:rPr>
      </w:pPr>
      <w:r w:rsidRPr="008C5748">
        <w:rPr>
          <w:b/>
          <w:sz w:val="22"/>
        </w:rPr>
        <w:t>Okraje výkopu nesmí být zatěžovány min. do vzdálenosti min. 0,5 m od hrany výkopu.</w:t>
      </w:r>
    </w:p>
    <w:p w:rsidR="008C5748" w:rsidRPr="008C5748" w:rsidRDefault="008C5748" w:rsidP="008C5748">
      <w:pPr>
        <w:pStyle w:val="Zkladntext"/>
        <w:rPr>
          <w:sz w:val="22"/>
        </w:rPr>
      </w:pPr>
      <w:r w:rsidRPr="008C5748">
        <w:rPr>
          <w:sz w:val="22"/>
        </w:rPr>
        <w:t>Zajištění stavebních jam včetně technologie provádění a jejich odvodnění bude řešeno dle technologických předpisů, dle platných zákonů, vyhlášek a norem.</w:t>
      </w:r>
    </w:p>
    <w:p w:rsidR="008C1362" w:rsidRDefault="008C5748" w:rsidP="008C5748">
      <w:pPr>
        <w:pStyle w:val="Zkladntext"/>
      </w:pPr>
      <w:r w:rsidRPr="008C5748">
        <w:rPr>
          <w:sz w:val="22"/>
        </w:rPr>
        <w:t>Výkopy budou náležitě označeny a ochráněny zábradlím a osvětlením tak, aby nemohlo dojít k pádu osob do výkopů – viz §11 a §19 vyhlášky ČÚBP a ČBÚ č. 601/2006 Sb.</w:t>
      </w:r>
    </w:p>
    <w:p w:rsidR="00AF7C22" w:rsidRDefault="00AF7C22" w:rsidP="00AF7C2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stanovení požadovaných kontrol zakrývaných konstrukcí a případných měření a zkoušek, pokud jsou požadovány nad rámce povinných – stanovených příslušnými technologickými předpisy a normami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119"/>
        <w:gridCol w:w="2551"/>
        <w:gridCol w:w="1418"/>
      </w:tblGrid>
      <w:tr w:rsidR="00BC4889" w:rsidRPr="00A74672" w:rsidTr="004816F8">
        <w:tc>
          <w:tcPr>
            <w:tcW w:w="2835" w:type="dxa"/>
          </w:tcPr>
          <w:p w:rsidR="00BC4889" w:rsidRPr="00BA37F0" w:rsidRDefault="00BC4889" w:rsidP="00BD4CE4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Název – popis</w:t>
            </w:r>
          </w:p>
        </w:tc>
        <w:tc>
          <w:tcPr>
            <w:tcW w:w="3119" w:type="dxa"/>
          </w:tcPr>
          <w:p w:rsidR="00BC4889" w:rsidRPr="00BA37F0" w:rsidRDefault="00BC4889" w:rsidP="00BD4CE4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Zkouška – kontrola</w:t>
            </w:r>
          </w:p>
        </w:tc>
        <w:tc>
          <w:tcPr>
            <w:tcW w:w="2551" w:type="dxa"/>
          </w:tcPr>
          <w:p w:rsidR="00BC4889" w:rsidRPr="00BA37F0" w:rsidRDefault="00BC4889" w:rsidP="00BD4CE4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Metoda</w:t>
            </w:r>
          </w:p>
        </w:tc>
        <w:tc>
          <w:tcPr>
            <w:tcW w:w="1418" w:type="dxa"/>
          </w:tcPr>
          <w:p w:rsidR="00BC4889" w:rsidRPr="00BA37F0" w:rsidRDefault="00BC4889" w:rsidP="00BD4CE4">
            <w:pPr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Poznámka</w:t>
            </w: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trasy a odkrytých podzemních zařízení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Místa křížení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Shoda s PD 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výškové, směrové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podkladních vrstev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Výška vrstvy a nivelety podsypu, </w:t>
            </w:r>
            <w:r w:rsidRPr="00A74672">
              <w:rPr>
                <w:rFonts w:cs="Times New Roman"/>
                <w:sz w:val="20"/>
                <w:szCs w:val="20"/>
              </w:rPr>
              <w:lastRenderedPageBreak/>
              <w:t>hutnění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lastRenderedPageBreak/>
              <w:t>měřením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lastRenderedPageBreak/>
              <w:t xml:space="preserve">Nestmelené </w:t>
            </w:r>
            <w:proofErr w:type="spellStart"/>
            <w:r w:rsidRPr="00A74672">
              <w:rPr>
                <w:rFonts w:cs="Times New Roman"/>
                <w:sz w:val="20"/>
                <w:szCs w:val="20"/>
              </w:rPr>
              <w:t>podkl</w:t>
            </w:r>
            <w:proofErr w:type="spellEnd"/>
            <w:r w:rsidRPr="00A74672">
              <w:rPr>
                <w:rFonts w:cs="Times New Roman"/>
                <w:sz w:val="20"/>
                <w:szCs w:val="20"/>
              </w:rPr>
              <w:t>. vrstvy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Míra hutnění – rýhy 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(dle požadavku investora)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Lehkou dynamickou zátěžovou deskou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Nestmelené </w:t>
            </w:r>
            <w:proofErr w:type="spellStart"/>
            <w:r w:rsidRPr="00A74672">
              <w:rPr>
                <w:rFonts w:cs="Times New Roman"/>
                <w:sz w:val="20"/>
                <w:szCs w:val="20"/>
              </w:rPr>
              <w:t>podkl</w:t>
            </w:r>
            <w:proofErr w:type="spellEnd"/>
            <w:r w:rsidRPr="00A74672">
              <w:rPr>
                <w:rFonts w:cs="Times New Roman"/>
                <w:sz w:val="20"/>
                <w:szCs w:val="20"/>
              </w:rPr>
              <w:t>. vrstvy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Rovnost povrchu – rýhy 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(ve sporných případech)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Vizuálně 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Ve sporných případech Lať </w:t>
            </w:r>
            <w:smartTag w:uri="urn:schemas-microsoft-com:office:smarttags" w:element="metricconverter">
              <w:smartTagPr>
                <w:attr w:name="ProductID" w:val="4 m"/>
              </w:smartTagPr>
              <w:r w:rsidRPr="00A74672">
                <w:rPr>
                  <w:rFonts w:cs="Times New Roman"/>
                  <w:sz w:val="20"/>
                  <w:szCs w:val="20"/>
                </w:rPr>
                <w:t>4 m</w:t>
              </w:r>
            </w:smartTag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uložení potrubí, kontrola spojů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Výška, směr, spoje (provedení spoje, zajištění spoje proti vniknutí nečistot)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K-těsnění nezasahuje do vnitřku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vodotěsnosti stok</w:t>
            </w:r>
          </w:p>
        </w:tc>
        <w:tc>
          <w:tcPr>
            <w:tcW w:w="3119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vodotěsnosti stok</w:t>
            </w:r>
          </w:p>
        </w:tc>
        <w:tc>
          <w:tcPr>
            <w:tcW w:w="2551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Zkouška měřením</w:t>
            </w:r>
          </w:p>
        </w:tc>
        <w:tc>
          <w:tcPr>
            <w:tcW w:w="1418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>Viz článek Zkoušky vodotěsnosti  kanalizace</w:t>
            </w: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uložení a napojení vyhledávacího kabelu na kovové části, jeho vyvedení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Uložení a napojení vyhledávacího kabelu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hutnění zásypů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Míra hutnění 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Měření akreditovanou zkušebnou</w:t>
            </w:r>
          </w:p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 článek </w:t>
            </w:r>
            <w:r>
              <w:t>2.2.2</w:t>
            </w:r>
          </w:p>
        </w:tc>
      </w:tr>
      <w:tr w:rsidR="00BC4889" w:rsidRPr="00A74672" w:rsidTr="004816F8">
        <w:tc>
          <w:tcPr>
            <w:tcW w:w="2835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osazení poklopů a značení na kanalizaci</w:t>
            </w:r>
          </w:p>
        </w:tc>
        <w:tc>
          <w:tcPr>
            <w:tcW w:w="3119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Osazení a značení poklopů</w:t>
            </w:r>
          </w:p>
        </w:tc>
        <w:tc>
          <w:tcPr>
            <w:tcW w:w="2551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C4889" w:rsidRPr="00A74672" w:rsidTr="004816F8">
        <w:tc>
          <w:tcPr>
            <w:tcW w:w="2835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terénních úprav</w:t>
            </w:r>
          </w:p>
        </w:tc>
        <w:tc>
          <w:tcPr>
            <w:tcW w:w="3119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Úprava terénu</w:t>
            </w:r>
          </w:p>
        </w:tc>
        <w:tc>
          <w:tcPr>
            <w:tcW w:w="2551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Vizuálně</w:t>
            </w:r>
          </w:p>
        </w:tc>
        <w:tc>
          <w:tcPr>
            <w:tcW w:w="1418" w:type="dxa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BC4889" w:rsidRPr="00A74672" w:rsidTr="004816F8">
        <w:tc>
          <w:tcPr>
            <w:tcW w:w="2835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Prohlídka videokamerou dle smlouvy</w:t>
            </w:r>
          </w:p>
        </w:tc>
        <w:tc>
          <w:tcPr>
            <w:tcW w:w="3119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Kontrola průchodnosti potrubí</w:t>
            </w:r>
          </w:p>
        </w:tc>
        <w:tc>
          <w:tcPr>
            <w:tcW w:w="2551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74672">
              <w:rPr>
                <w:rFonts w:cs="Times New Roman"/>
                <w:sz w:val="20"/>
                <w:szCs w:val="20"/>
              </w:rPr>
              <w:t>Vizuální videokamera</w:t>
            </w:r>
          </w:p>
        </w:tc>
        <w:tc>
          <w:tcPr>
            <w:tcW w:w="1418" w:type="dxa"/>
            <w:vAlign w:val="center"/>
          </w:tcPr>
          <w:p w:rsidR="00BC4889" w:rsidRPr="00A74672" w:rsidRDefault="00BC4889" w:rsidP="00BD4C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A74672">
              <w:rPr>
                <w:rFonts w:cs="Times New Roman"/>
                <w:sz w:val="20"/>
                <w:szCs w:val="20"/>
              </w:rPr>
              <w:t xml:space="preserve">Viz článek </w:t>
            </w:r>
          </w:p>
        </w:tc>
      </w:tr>
    </w:tbl>
    <w:p w:rsidR="00BD67E2" w:rsidRDefault="00BD67E2" w:rsidP="00A509F9">
      <w:pPr>
        <w:pStyle w:val="Zkladntext"/>
        <w:ind w:firstLine="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119"/>
        <w:gridCol w:w="3969"/>
      </w:tblGrid>
      <w:tr w:rsidR="00BA37F0" w:rsidRPr="00A74672" w:rsidTr="00BD4CE4">
        <w:tc>
          <w:tcPr>
            <w:tcW w:w="2835" w:type="dxa"/>
            <w:vAlign w:val="center"/>
          </w:tcPr>
          <w:p w:rsidR="00BA37F0" w:rsidRPr="00BA37F0" w:rsidRDefault="00BA37F0" w:rsidP="00BD4CE4">
            <w:pPr>
              <w:jc w:val="left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Druh zařízení</w:t>
            </w:r>
          </w:p>
        </w:tc>
        <w:tc>
          <w:tcPr>
            <w:tcW w:w="3119" w:type="dxa"/>
            <w:vAlign w:val="center"/>
          </w:tcPr>
          <w:p w:rsidR="00BA37F0" w:rsidRPr="00BA37F0" w:rsidRDefault="00BA37F0" w:rsidP="00BD4CE4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Způsob údržby</w:t>
            </w:r>
          </w:p>
        </w:tc>
        <w:tc>
          <w:tcPr>
            <w:tcW w:w="3969" w:type="dxa"/>
            <w:vAlign w:val="center"/>
          </w:tcPr>
          <w:p w:rsidR="00BA37F0" w:rsidRPr="00BA37F0" w:rsidRDefault="00BA37F0" w:rsidP="00BD4CE4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BA37F0">
              <w:rPr>
                <w:rFonts w:cs="Times New Roman"/>
                <w:b/>
                <w:sz w:val="20"/>
                <w:szCs w:val="20"/>
              </w:rPr>
              <w:t>Interval údržby</w:t>
            </w:r>
          </w:p>
        </w:tc>
      </w:tr>
      <w:tr w:rsidR="00BA37F0" w:rsidRPr="00A74672" w:rsidTr="00BA37F0">
        <w:tc>
          <w:tcPr>
            <w:tcW w:w="2835" w:type="dxa"/>
            <w:vMerge w:val="restart"/>
            <w:vAlign w:val="center"/>
          </w:tcPr>
          <w:p w:rsidR="00BA37F0" w:rsidRPr="00A74672" w:rsidRDefault="00BA37F0" w:rsidP="00BA37F0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Podzemní prostor vyplněný bloky nebo tunelový systém</w:t>
            </w:r>
          </w:p>
        </w:tc>
        <w:tc>
          <w:tcPr>
            <w:tcW w:w="3119" w:type="dxa"/>
            <w:vAlign w:val="center"/>
          </w:tcPr>
          <w:p w:rsidR="00BA37F0" w:rsidRPr="00A74672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Kontrola stavu vsakovacího prostoru, pokud ji jeho konstrukce umožňuje, kontrola odvětrání</w:t>
            </w:r>
          </w:p>
        </w:tc>
        <w:tc>
          <w:tcPr>
            <w:tcW w:w="3969" w:type="dxa"/>
            <w:vAlign w:val="center"/>
          </w:tcPr>
          <w:p w:rsidR="00BA37F0" w:rsidRPr="00A74672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x za rok a po každém velkém dešti</w:t>
            </w:r>
          </w:p>
        </w:tc>
      </w:tr>
      <w:tr w:rsidR="00BA37F0" w:rsidRPr="00A74672" w:rsidTr="00BA37F0">
        <w:tc>
          <w:tcPr>
            <w:tcW w:w="2835" w:type="dxa"/>
            <w:vMerge/>
            <w:vAlign w:val="center"/>
          </w:tcPr>
          <w:p w:rsidR="00BA37F0" w:rsidRPr="00A74672" w:rsidRDefault="00BA37F0" w:rsidP="00BA37F0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A37F0" w:rsidRPr="00A74672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Čištění usazovacího prostoru nebo filtru splavenin, umístěného před vsakovacím zařízením</w:t>
            </w:r>
          </w:p>
        </w:tc>
        <w:tc>
          <w:tcPr>
            <w:tcW w:w="3969" w:type="dxa"/>
            <w:vAlign w:val="center"/>
          </w:tcPr>
          <w:p w:rsidR="00BA37F0" w:rsidRPr="00BA37F0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BA37F0">
              <w:rPr>
                <w:rFonts w:cs="Times New Roman"/>
                <w:sz w:val="20"/>
                <w:szCs w:val="20"/>
              </w:rPr>
              <w:t>Po každém velkém dešti, nejméně však 2 x za rok</w:t>
            </w:r>
          </w:p>
        </w:tc>
      </w:tr>
      <w:tr w:rsidR="00BA37F0" w:rsidRPr="00A74672" w:rsidTr="00BA37F0">
        <w:tc>
          <w:tcPr>
            <w:tcW w:w="2835" w:type="dxa"/>
            <w:vMerge/>
            <w:vAlign w:val="center"/>
          </w:tcPr>
          <w:p w:rsidR="00BA37F0" w:rsidRPr="00A74672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A37F0" w:rsidRPr="00A74672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Odstranění usazenin ze dna vsakovacího prostoru, pokud je to technicky možné</w:t>
            </w:r>
          </w:p>
        </w:tc>
        <w:tc>
          <w:tcPr>
            <w:tcW w:w="3969" w:type="dxa"/>
            <w:vAlign w:val="center"/>
          </w:tcPr>
          <w:p w:rsidR="00BA37F0" w:rsidRPr="00BA37F0" w:rsidRDefault="00BA37F0" w:rsidP="00BA37F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Podle potřeby, při malém vsakovacím odtoku</w:t>
            </w:r>
          </w:p>
        </w:tc>
      </w:tr>
    </w:tbl>
    <w:p w:rsidR="00BA37F0" w:rsidRPr="00BA37F0" w:rsidRDefault="00BA37F0" w:rsidP="00A509F9">
      <w:pPr>
        <w:pStyle w:val="Zkladntext"/>
        <w:ind w:firstLine="0"/>
        <w:rPr>
          <w:b/>
          <w:sz w:val="22"/>
        </w:rPr>
      </w:pPr>
      <w:r w:rsidRPr="00BA37F0">
        <w:rPr>
          <w:b/>
          <w:sz w:val="22"/>
        </w:rPr>
        <w:t>Vlastník vsakovacího zařízení je povinen mít vypracovaný provozní řád.</w:t>
      </w:r>
    </w:p>
    <w:p w:rsidR="00BA37F0" w:rsidRDefault="00BA37F0" w:rsidP="00A509F9">
      <w:pPr>
        <w:pStyle w:val="Zkladntext"/>
        <w:ind w:firstLine="0"/>
      </w:pPr>
    </w:p>
    <w:p w:rsidR="00AF7C22" w:rsidRDefault="00AF7C22" w:rsidP="00AF7C2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popis konstrukce stávající stavby, jejího současného stavu</w:t>
      </w:r>
    </w:p>
    <w:p w:rsidR="00AF7C22" w:rsidRDefault="00AF7C22" w:rsidP="00AF7C22">
      <w:pPr>
        <w:pStyle w:val="Zkladntext"/>
        <w:tabs>
          <w:tab w:val="left" w:pos="720"/>
        </w:tabs>
        <w:rPr>
          <w:sz w:val="22"/>
        </w:rPr>
      </w:pPr>
      <w:r>
        <w:rPr>
          <w:sz w:val="22"/>
        </w:rPr>
        <w:t xml:space="preserve">Jedná se o výstavbu nové </w:t>
      </w:r>
      <w:r w:rsidR="00A509F9">
        <w:rPr>
          <w:sz w:val="22"/>
        </w:rPr>
        <w:t xml:space="preserve">dešťové kanalizace, uličních vpustí </w:t>
      </w:r>
      <w:r w:rsidR="00927DAC">
        <w:rPr>
          <w:sz w:val="22"/>
        </w:rPr>
        <w:t>včetně přípojek.</w:t>
      </w:r>
    </w:p>
    <w:p w:rsidR="00AF7C22" w:rsidRDefault="00AF7C22" w:rsidP="00AF7C2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technologický postup s upozroněním na nutná opatření k zachování stability a únostnosti vlastní konstrukce, prípadně bezprostředně sousedících objektú</w:t>
      </w:r>
    </w:p>
    <w:p w:rsidR="00684147" w:rsidRDefault="00AF7C22" w:rsidP="002B7DF4">
      <w:r>
        <w:t>Technologický postup předloží zhotovitel stavby před zahájením prací. Provede pasportizaci všech konstrukcí a objektů v bezprostřední blízkosti stavby.</w:t>
      </w:r>
    </w:p>
    <w:p w:rsidR="00684147" w:rsidRDefault="00684147" w:rsidP="00AF7C22">
      <w:r>
        <w:t xml:space="preserve">V trase dešťové kanalizace je veden plynovod STL ve správě </w:t>
      </w:r>
      <w:proofErr w:type="spellStart"/>
      <w:r>
        <w:t>GasNet</w:t>
      </w:r>
      <w:proofErr w:type="spellEnd"/>
      <w:r>
        <w:t>, s.r.o., který bude nutné ve spodní části ulice Levandulová překřížit. V místě křížení, v době zpracování projektové dokumentace, nebylo možné ověřit hloubku stávajícího plynovodu. Plynovod je veden v komunikaci.</w:t>
      </w:r>
    </w:p>
    <w:p w:rsidR="00684147" w:rsidRDefault="002B7DF4" w:rsidP="00AF7C22">
      <w:r>
        <w:t xml:space="preserve">Předpokládané krytí plynovodu je dle ČSN 73 6005 1,0 m. Křížení nové dešťové kanalizace se stávajícím plynovodem bude provedeno dle požadavků správce </w:t>
      </w:r>
      <w:proofErr w:type="spellStart"/>
      <w:r>
        <w:t>GasNet</w:t>
      </w:r>
      <w:proofErr w:type="spellEnd"/>
      <w:r>
        <w:t>, s.r.o.</w:t>
      </w:r>
    </w:p>
    <w:p w:rsidR="002B7DF4" w:rsidRPr="00AF7C22" w:rsidRDefault="002B7DF4" w:rsidP="00AF7C22">
      <w:r>
        <w:t>V trase dešťové kanalizace se nadále nacházejí křížení s vodovodními přípojkami přilehlých nemovitostí. Je předpokládáno s krytím těchto přípojek 1,0 m až 1,5 m. Po výkopu bude u těchto přípojek zjištěna hloubka uložení a bude ověřeno</w:t>
      </w:r>
      <w:r w:rsidR="008C0410">
        <w:t xml:space="preserve">, </w:t>
      </w:r>
      <w:r>
        <w:t>zda-li</w:t>
      </w:r>
      <w:r w:rsidR="00D50128">
        <w:t xml:space="preserve"> nedojde ke koli</w:t>
      </w:r>
      <w:r>
        <w:t xml:space="preserve">zi s plánovanou trasou dešťové kanalizace. V případě kolize budou </w:t>
      </w:r>
      <w:r w:rsidR="008C0410">
        <w:t>tyto přípojky výškově přeloženy (přepojeny).</w:t>
      </w:r>
    </w:p>
    <w:p w:rsidR="00AF7C22" w:rsidRDefault="00AF7C22" w:rsidP="00AF7C2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lastRenderedPageBreak/>
        <w:tab/>
      </w:r>
      <w:r>
        <w:rPr>
          <w:caps/>
          <w:sz w:val="22"/>
        </w:rPr>
        <w:t>požadavky na vypracování dokumentace zajištované zhotovitelem stavby – obsah a rozsah, upozornění na hodnoty minimální únosnosti, které musí konstrukce splňovat</w:t>
      </w:r>
    </w:p>
    <w:p w:rsidR="00AF7C22" w:rsidRPr="00AF7C22" w:rsidRDefault="00AF7C22" w:rsidP="00AF7C22">
      <w:pPr>
        <w:pStyle w:val="Zkladntext"/>
        <w:rPr>
          <w:sz w:val="22"/>
        </w:rPr>
      </w:pPr>
      <w:r w:rsidRPr="00AF7C22">
        <w:rPr>
          <w:sz w:val="22"/>
        </w:rPr>
        <w:t>Nutnost zpracování dodavatelské dokumentace se nepředpokládá. V případě nutnosti si může vybraný zhotovitel zpracovat dodavatelskou dokumentaci v závislosti na zvolené technologii provádění stavby.</w:t>
      </w:r>
    </w:p>
    <w:p w:rsidR="00AF7C22" w:rsidRDefault="00AF7C22" w:rsidP="00AF7C22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požadavky na požární ochranu konstrukcí</w:t>
      </w:r>
    </w:p>
    <w:p w:rsidR="00AF7C22" w:rsidRPr="00AF7C22" w:rsidRDefault="00AF7C22" w:rsidP="00AF7C22">
      <w:r>
        <w:t>Jedná se o stavbu podzemní liniovou, bez požárního rizika.</w:t>
      </w:r>
    </w:p>
    <w:p w:rsidR="00762AAF" w:rsidRDefault="00762AAF" w:rsidP="00762AAF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seznam použitých podkladů – předpisů, norem, literatury, výpočetních programů apod.</w:t>
      </w:r>
    </w:p>
    <w:p w:rsidR="00762AAF" w:rsidRPr="00762AAF" w:rsidRDefault="00762AAF" w:rsidP="00762AAF">
      <w:r>
        <w:t>Veškerá platná legislativa v ČR.</w:t>
      </w:r>
    </w:p>
    <w:p w:rsidR="00762AAF" w:rsidRDefault="00762AAF" w:rsidP="00762AAF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požadavky na bezpečnost při provádění nosných konstrukcí – odkaz na příslušné normy a předpisy</w:t>
      </w:r>
    </w:p>
    <w:p w:rsidR="00762AAF" w:rsidRDefault="00762AAF" w:rsidP="00762AAF">
      <w:r>
        <w:t>Netýká se stavby.</w:t>
      </w:r>
    </w:p>
    <w:p w:rsidR="00762AAF" w:rsidRDefault="00762AAF" w:rsidP="00762AAF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podrobný statický výpočet</w:t>
      </w:r>
    </w:p>
    <w:p w:rsidR="00762AAF" w:rsidRPr="00AF7C22" w:rsidRDefault="00762AAF" w:rsidP="002B7DF4">
      <w:r>
        <w:t>Není proveden s ohledem na charakter stavby.</w:t>
      </w:r>
    </w:p>
    <w:p w:rsidR="00762AAF" w:rsidRDefault="00762AAF" w:rsidP="00762AAF">
      <w:pPr>
        <w:pStyle w:val="Nadpis1"/>
        <w:tabs>
          <w:tab w:val="clear" w:pos="7230"/>
          <w:tab w:val="left" w:pos="567"/>
        </w:tabs>
      </w:pPr>
      <w:r>
        <w:tab/>
      </w:r>
      <w:r>
        <w:tab/>
        <w:t>POŽÁRNĚ BEZPEČNOSTNÍ ŘEŠENÍ</w:t>
      </w:r>
    </w:p>
    <w:p w:rsidR="00762AAF" w:rsidRPr="00AF7C22" w:rsidRDefault="00762AAF" w:rsidP="00D50128">
      <w:r>
        <w:t>Není provedeno s ohledem na charakter stavby.</w:t>
      </w:r>
    </w:p>
    <w:p w:rsidR="00762AAF" w:rsidRDefault="00762AAF" w:rsidP="00762AAF">
      <w:pPr>
        <w:pStyle w:val="Nadpis1"/>
        <w:tabs>
          <w:tab w:val="clear" w:pos="7230"/>
          <w:tab w:val="left" w:pos="567"/>
        </w:tabs>
      </w:pPr>
      <w:r>
        <w:tab/>
      </w:r>
      <w:r>
        <w:tab/>
        <w:t>TECHNIKA PROSTŘEDÍ STAVEB</w:t>
      </w:r>
    </w:p>
    <w:p w:rsidR="00762AAF" w:rsidRDefault="00762AAF" w:rsidP="00762AAF">
      <w:r>
        <w:t>Netýká se.</w:t>
      </w:r>
    </w:p>
    <w:p w:rsidR="0065471F" w:rsidRDefault="0065471F" w:rsidP="00762AAF"/>
    <w:p w:rsidR="0065471F" w:rsidRDefault="0065471F" w:rsidP="0065471F">
      <w:pPr>
        <w:pStyle w:val="Nadpis1"/>
        <w:tabs>
          <w:tab w:val="clear" w:pos="7230"/>
          <w:tab w:val="left" w:pos="567"/>
        </w:tabs>
      </w:pPr>
      <w:r>
        <w:tab/>
      </w:r>
      <w:r>
        <w:tab/>
        <w:t>PŘÍLOHY</w:t>
      </w:r>
      <w:r>
        <w:tab/>
      </w:r>
    </w:p>
    <w:p w:rsidR="0065471F" w:rsidRPr="00FD5252" w:rsidRDefault="0065471F" w:rsidP="00FD5252">
      <w:pPr>
        <w:pStyle w:val="Odstavecseseznamem"/>
        <w:numPr>
          <w:ilvl w:val="0"/>
          <w:numId w:val="45"/>
        </w:numPr>
        <w:rPr>
          <w:b/>
        </w:rPr>
      </w:pPr>
      <w:bookmarkStart w:id="0" w:name="_Hlk53039027"/>
      <w:r w:rsidRPr="00FD5252">
        <w:rPr>
          <w:b/>
        </w:rPr>
        <w:t>Vytyčovací body:</w:t>
      </w:r>
      <w:bookmarkEnd w:id="0"/>
    </w:p>
    <w:tbl>
      <w:tblPr>
        <w:tblW w:w="6354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720"/>
        <w:gridCol w:w="1311"/>
        <w:gridCol w:w="1423"/>
        <w:gridCol w:w="2900"/>
      </w:tblGrid>
      <w:tr w:rsidR="003645AE" w:rsidRPr="003645AE" w:rsidTr="003645AE">
        <w:trPr>
          <w:trHeight w:val="31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645AE">
              <w:rPr>
                <w:rFonts w:ascii="Calibri" w:hAnsi="Calibri" w:cs="Calibri"/>
                <w:b/>
                <w:bCs/>
                <w:color w:val="000000"/>
              </w:rPr>
              <w:t>ČÍSLO BODU</w:t>
            </w:r>
          </w:p>
        </w:tc>
        <w:tc>
          <w:tcPr>
            <w:tcW w:w="273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645AE">
              <w:rPr>
                <w:rFonts w:ascii="Calibri" w:hAnsi="Calibri" w:cs="Calibri"/>
                <w:b/>
                <w:bCs/>
                <w:color w:val="000000"/>
              </w:rPr>
              <w:t>SOUŘADNICE</w:t>
            </w:r>
          </w:p>
        </w:tc>
        <w:tc>
          <w:tcPr>
            <w:tcW w:w="29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645AE">
              <w:rPr>
                <w:rFonts w:ascii="Calibri" w:hAnsi="Calibri" w:cs="Calibri"/>
                <w:b/>
                <w:bCs/>
                <w:color w:val="000000"/>
              </w:rPr>
              <w:t>POZNÁMKA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645AE">
              <w:rPr>
                <w:rFonts w:ascii="Calibri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645AE"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29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897343.5673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1005802.3129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zaústění do propustku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897341.3382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1005797.9721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897336.7387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1005796.4602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897348.5316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1005775.8384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UV01n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897341.8638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1005773.6715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UV01n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897354.6948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1005756.8747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897347.1585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1005754.4198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897356.4834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1005751.3714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897359.2067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1005751.9204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897368.2595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1005715.1351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897360.6418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1005712.6595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897371.3187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1005705.7215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897374.2943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1005705.5841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897384.6087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1005664.8268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897377.0768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1005661.9138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897400.3363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1005616.4311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UV07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897391.6318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1005613.6023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UV07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897402.2256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1005610.6176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897406.4785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1005606.0553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UV09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897404.6149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1005603.2655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UV08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lastRenderedPageBreak/>
              <w:t>21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897397.0065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1005600.7930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UV08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897417.4263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1005563.8432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UV22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897419.9034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1005564.6482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897419.8426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1005556.4083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897437.7049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1005509.7078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Š07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897427.8030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1005511.7966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897454.2255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1005471.9496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897446.6653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1005468.6418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897461.7558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1005454.7391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Š08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897464.0493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1005456.0091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897467.8520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1005442.5957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UV02n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897459.8815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1005438.5944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UV02n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897481.8136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1005414.7844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897475.3613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1005411.5452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897488.6750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1005401.1168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Š09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897480.9765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1005400.3889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UV03n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897495.8269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1005391.5629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897498.4091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1005393.4959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897507.3675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1005376.1465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897500.7334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1005371.1802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897518.6388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1005361.0897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Š10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897540.6257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1005334.7409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UV17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897542.7333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1005336.4996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UV17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897541.6852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1005333.4711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UV18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897536.9264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1005329.5001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UV18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897550.6734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1005322.6998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897542.2231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1005320.6299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UV04n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897569.3697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1005302.8101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UV19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897571.3348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1005304.6573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UV19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897584.9190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1005286.2685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897578.9820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1005280.6867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UV20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897612.6135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1005256.8063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UV21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897606.1272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1005250.7092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UV21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897621.2193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1005247.6513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897614.9396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1005241.5681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UV22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897630.8827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1005237.3711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UV23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897632.6797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1005239.0604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UV23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897653.4101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1005213.4058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897664.4790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1005201.6305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UV24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897658.2013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1005195.7294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UV24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897682.1764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1005182.8036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897684.1093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1005183.9422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UV25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897701.4836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1005162.2641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odbočka UV26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897695.0972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1005156.2609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UV26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897728.7504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1005133.2570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Š16</w:t>
            </w:r>
          </w:p>
        </w:tc>
      </w:tr>
      <w:tr w:rsidR="003645AE" w:rsidRPr="003645AE" w:rsidTr="003645AE">
        <w:trPr>
          <w:trHeight w:val="300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897721.3878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1005131.5079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UV05n</w:t>
            </w:r>
          </w:p>
        </w:tc>
      </w:tr>
      <w:tr w:rsidR="003645AE" w:rsidRPr="003645AE" w:rsidTr="003645AE">
        <w:trPr>
          <w:trHeight w:val="315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897730.3762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1005134.2334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645AE" w:rsidRPr="003645AE" w:rsidRDefault="003645AE" w:rsidP="003645AE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3645AE">
              <w:rPr>
                <w:rFonts w:ascii="Calibri" w:hAnsi="Calibri" w:cs="Calibri"/>
                <w:color w:val="000000"/>
              </w:rPr>
              <w:t>UV06n</w:t>
            </w:r>
          </w:p>
        </w:tc>
      </w:tr>
    </w:tbl>
    <w:p w:rsidR="0065471F" w:rsidRDefault="00FD5252" w:rsidP="00FD5252">
      <w:pPr>
        <w:tabs>
          <w:tab w:val="left" w:pos="1134"/>
        </w:tabs>
        <w:rPr>
          <w:b/>
        </w:rPr>
      </w:pPr>
      <w:r>
        <w:rPr>
          <w:b/>
        </w:rPr>
        <w:lastRenderedPageBreak/>
        <w:t>2</w:t>
      </w:r>
      <w:r w:rsidRPr="00FD5252">
        <w:rPr>
          <w:b/>
        </w:rPr>
        <w:t>)</w:t>
      </w:r>
      <w:r>
        <w:rPr>
          <w:b/>
        </w:rPr>
        <w:t xml:space="preserve"> </w:t>
      </w:r>
      <w:r>
        <w:rPr>
          <w:b/>
        </w:rPr>
        <w:tab/>
        <w:t>Posouzení možnosti vsakování srážkových vod:</w:t>
      </w:r>
    </w:p>
    <w:p w:rsidR="00C6520D" w:rsidRPr="000B7C60" w:rsidRDefault="00C6520D" w:rsidP="00C6520D">
      <w:pPr>
        <w:ind w:firstLine="0"/>
        <w:rPr>
          <w:u w:val="single"/>
        </w:rPr>
      </w:pPr>
      <w:r w:rsidRPr="000B7C60">
        <w:rPr>
          <w:u w:val="single"/>
        </w:rPr>
        <w:t>Geologické poměry</w:t>
      </w:r>
    </w:p>
    <w:p w:rsidR="00C6520D" w:rsidRDefault="00C6520D" w:rsidP="00C6520D">
      <w:pPr>
        <w:ind w:firstLine="0"/>
      </w:pPr>
      <w:r>
        <w:t xml:space="preserve">Pro zhodnocení vsakovacích poměrů byly využity archivní vrty z databáze ČGS-Geofondu 645254 a 645255 (původní názvy AP-1 a AJ-1, INGEP Karlovy Vary, 2001). </w:t>
      </w:r>
    </w:p>
    <w:p w:rsidR="00C6520D" w:rsidRPr="00E500D7" w:rsidRDefault="00C6520D" w:rsidP="00C6520D">
      <w:pPr>
        <w:ind w:firstLine="0"/>
      </w:pPr>
      <w:r w:rsidRPr="00E500D7">
        <w:t>V obou těchto vrtech byly pod povrchovou vrstvou navážek zastiženy kvartérní jíly bez příměsi nebo slabě písčité. Ustálená hladina podzemní vody byla v těchto vrtech zastižena v hloubce 1,4-1,5 m pod terénem.</w:t>
      </w:r>
    </w:p>
    <w:p w:rsidR="00C6520D" w:rsidRPr="005D0E52" w:rsidRDefault="00C6520D" w:rsidP="00C6520D">
      <w:pPr>
        <w:ind w:firstLine="0"/>
        <w:rPr>
          <w:b/>
          <w:bCs/>
        </w:rPr>
      </w:pPr>
      <w:r w:rsidRPr="005D0E52">
        <w:rPr>
          <w:b/>
          <w:bCs/>
        </w:rPr>
        <w:t xml:space="preserve">Koeficient vsaku uvedeného málo propustného materiálu je stanoven </w:t>
      </w:r>
      <w:proofErr w:type="spellStart"/>
      <w:r w:rsidRPr="005D0E52">
        <w:rPr>
          <w:b/>
          <w:bCs/>
        </w:rPr>
        <w:t>k</w:t>
      </w:r>
      <w:r w:rsidRPr="005D0E52">
        <w:rPr>
          <w:b/>
          <w:bCs/>
          <w:vertAlign w:val="subscript"/>
        </w:rPr>
        <w:t>v</w:t>
      </w:r>
      <w:proofErr w:type="spellEnd"/>
      <w:r w:rsidRPr="005D0E52">
        <w:rPr>
          <w:b/>
          <w:bCs/>
        </w:rPr>
        <w:t xml:space="preserve"> = 5.10</w:t>
      </w:r>
      <w:r w:rsidRPr="005D0E52">
        <w:rPr>
          <w:b/>
          <w:bCs/>
          <w:vertAlign w:val="superscript"/>
        </w:rPr>
        <w:t>-7</w:t>
      </w:r>
      <w:r w:rsidRPr="005D0E52">
        <w:rPr>
          <w:b/>
          <w:bCs/>
        </w:rPr>
        <w:t xml:space="preserve"> </w:t>
      </w:r>
      <w:proofErr w:type="spellStart"/>
      <w:r w:rsidRPr="005D0E52">
        <w:rPr>
          <w:b/>
          <w:bCs/>
        </w:rPr>
        <w:t>ms</w:t>
      </w:r>
      <w:proofErr w:type="spellEnd"/>
      <w:r w:rsidRPr="005D0E52">
        <w:rPr>
          <w:b/>
          <w:bCs/>
          <w:vertAlign w:val="superscript"/>
        </w:rPr>
        <w:t>-1</w:t>
      </w:r>
      <w:r w:rsidRPr="005D0E52">
        <w:rPr>
          <w:b/>
          <w:bCs/>
        </w:rPr>
        <w:t>.</w:t>
      </w:r>
    </w:p>
    <w:p w:rsidR="00C6520D" w:rsidRDefault="00C6520D" w:rsidP="00C6520D">
      <w:pPr>
        <w:ind w:firstLine="0"/>
      </w:pPr>
    </w:p>
    <w:p w:rsidR="00C6520D" w:rsidRDefault="00C6520D" w:rsidP="00C6520D">
      <w:pPr>
        <w:ind w:firstLine="0"/>
      </w:pPr>
    </w:p>
    <w:p w:rsidR="00C6520D" w:rsidRPr="000B7C60" w:rsidRDefault="00C6520D" w:rsidP="00C6520D">
      <w:pPr>
        <w:ind w:firstLine="0"/>
        <w:rPr>
          <w:b/>
        </w:rPr>
      </w:pPr>
      <w:r w:rsidRPr="000B7C60">
        <w:rPr>
          <w:b/>
        </w:rPr>
        <w:t xml:space="preserve">Orientační výpočet k ověření </w:t>
      </w:r>
      <w:r>
        <w:rPr>
          <w:b/>
        </w:rPr>
        <w:t>možnosti vsakování</w:t>
      </w:r>
      <w:r w:rsidRPr="000B7C60">
        <w:rPr>
          <w:b/>
        </w:rPr>
        <w:t>:</w:t>
      </w:r>
    </w:p>
    <w:p w:rsidR="00C6520D" w:rsidRPr="000B7C60" w:rsidRDefault="00C6520D" w:rsidP="00C6520D">
      <w:pPr>
        <w:pStyle w:val="Odstavecseseznamem"/>
        <w:numPr>
          <w:ilvl w:val="0"/>
          <w:numId w:val="48"/>
        </w:numPr>
        <w:spacing w:before="120" w:line="240" w:lineRule="auto"/>
        <w:rPr>
          <w:u w:val="single"/>
        </w:rPr>
      </w:pPr>
      <w:r w:rsidRPr="000B7C60">
        <w:rPr>
          <w:u w:val="single"/>
        </w:rPr>
        <w:t>Redukovaná odvodňovaná plocha A</w:t>
      </w:r>
      <w:r w:rsidRPr="000B7C60">
        <w:rPr>
          <w:u w:val="single"/>
          <w:vertAlign w:val="subscript"/>
        </w:rPr>
        <w:t>r</w:t>
      </w:r>
      <w:r w:rsidRPr="000B7C60">
        <w:rPr>
          <w:u w:val="single"/>
        </w:rPr>
        <w:t>:</w:t>
      </w:r>
    </w:p>
    <w:p w:rsidR="00C6520D" w:rsidRDefault="00C6520D" w:rsidP="00C6520D">
      <w:pPr>
        <w:pStyle w:val="western"/>
      </w:pPr>
      <w:r w:rsidRPr="00AF4CB2">
        <w:rPr>
          <w:noProof/>
        </w:rPr>
        <w:drawing>
          <wp:inline distT="0" distB="0" distL="0" distR="0">
            <wp:extent cx="839517" cy="410386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517" cy="41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20D" w:rsidRPr="00AF4CB2" w:rsidRDefault="00C6520D" w:rsidP="00C6520D">
      <w:pPr>
        <w:pStyle w:val="western"/>
        <w:rPr>
          <w:rFonts w:ascii="Arial" w:hAnsi="Arial" w:cs="Arial"/>
        </w:rPr>
      </w:pPr>
      <w:r w:rsidRPr="00AF4CB2">
        <w:rPr>
          <w:rFonts w:ascii="Arial" w:hAnsi="Arial" w:cs="Arial"/>
        </w:rPr>
        <w:t>Asfaltové plochy A</w:t>
      </w:r>
      <w:r w:rsidRPr="00AF4CB2">
        <w:rPr>
          <w:rFonts w:ascii="Arial" w:hAnsi="Arial" w:cs="Arial"/>
          <w:vertAlign w:val="subscript"/>
        </w:rPr>
        <w:t>1</w:t>
      </w:r>
      <w:r w:rsidRPr="00AF4CB2">
        <w:rPr>
          <w:rFonts w:ascii="Arial" w:hAnsi="Arial" w:cs="Arial"/>
        </w:rPr>
        <w:t xml:space="preserve"> = 23441 m</w:t>
      </w:r>
      <w:r w:rsidRPr="00AF4CB2">
        <w:rPr>
          <w:rFonts w:ascii="Arial" w:hAnsi="Arial" w:cs="Arial"/>
          <w:vertAlign w:val="superscript"/>
        </w:rPr>
        <w:t>2</w:t>
      </w:r>
      <w:r w:rsidRPr="00AF4CB2">
        <w:rPr>
          <w:rFonts w:ascii="Arial" w:hAnsi="Arial" w:cs="Arial"/>
        </w:rPr>
        <w:t>; p</w:t>
      </w:r>
      <w:r w:rsidRPr="00AF4CB2">
        <w:rPr>
          <w:rFonts w:ascii="Arial" w:hAnsi="Arial" w:cs="Arial"/>
          <w:vertAlign w:val="subscript"/>
        </w:rPr>
        <w:t>1</w:t>
      </w:r>
      <w:r w:rsidRPr="00AF4CB2">
        <w:rPr>
          <w:rFonts w:ascii="Arial" w:hAnsi="Arial" w:cs="Arial"/>
        </w:rPr>
        <w:t xml:space="preserve"> = 0,9</w:t>
      </w:r>
    </w:p>
    <w:p w:rsidR="00C6520D" w:rsidRPr="00AF4CB2" w:rsidRDefault="00C6520D" w:rsidP="00C6520D">
      <w:pPr>
        <w:pStyle w:val="western"/>
        <w:rPr>
          <w:rFonts w:ascii="Arial" w:hAnsi="Arial" w:cs="Arial"/>
        </w:rPr>
      </w:pPr>
      <w:r w:rsidRPr="00AF4CB2">
        <w:rPr>
          <w:rFonts w:ascii="Arial" w:hAnsi="Arial" w:cs="Arial"/>
        </w:rPr>
        <w:t xml:space="preserve">Celková redukovaná odvodňovaná plocha </w:t>
      </w:r>
      <w:r w:rsidRPr="00AF4CB2">
        <w:rPr>
          <w:rFonts w:ascii="Arial" w:hAnsi="Arial" w:cs="Arial"/>
          <w:b/>
          <w:bCs/>
        </w:rPr>
        <w:t>A</w:t>
      </w:r>
      <w:r w:rsidRPr="00AF4CB2">
        <w:rPr>
          <w:rFonts w:ascii="Arial" w:hAnsi="Arial" w:cs="Arial"/>
          <w:b/>
          <w:bCs/>
          <w:vertAlign w:val="subscript"/>
        </w:rPr>
        <w:t>r</w:t>
      </w:r>
      <w:r w:rsidRPr="00AF4CB2">
        <w:rPr>
          <w:rFonts w:ascii="Arial" w:hAnsi="Arial" w:cs="Arial"/>
          <w:b/>
          <w:bCs/>
        </w:rPr>
        <w:t xml:space="preserve"> = 21097 m</w:t>
      </w:r>
      <w:r w:rsidRPr="00AF4CB2">
        <w:rPr>
          <w:rFonts w:ascii="Arial" w:hAnsi="Arial" w:cs="Arial"/>
          <w:b/>
          <w:bCs/>
          <w:vertAlign w:val="superscript"/>
        </w:rPr>
        <w:t>2</w:t>
      </w:r>
      <w:r w:rsidRPr="00AF4CB2">
        <w:rPr>
          <w:rFonts w:ascii="Arial" w:hAnsi="Arial" w:cs="Arial"/>
          <w:b/>
          <w:bCs/>
        </w:rPr>
        <w:t>.</w:t>
      </w:r>
    </w:p>
    <w:p w:rsidR="00C6520D" w:rsidRPr="00AF4CB2" w:rsidRDefault="00C6520D" w:rsidP="00C6520D">
      <w:pPr>
        <w:pStyle w:val="western"/>
        <w:numPr>
          <w:ilvl w:val="0"/>
          <w:numId w:val="48"/>
        </w:numPr>
        <w:rPr>
          <w:rFonts w:ascii="Arial" w:hAnsi="Arial" w:cs="Arial"/>
        </w:rPr>
      </w:pPr>
      <w:r w:rsidRPr="00AF4CB2">
        <w:rPr>
          <w:rFonts w:ascii="Arial" w:hAnsi="Arial" w:cs="Arial"/>
          <w:u w:val="single"/>
        </w:rPr>
        <w:t>Vsakovaný odtok</w:t>
      </w:r>
      <w:r w:rsidRPr="00AF4CB2">
        <w:rPr>
          <w:rFonts w:ascii="Arial" w:hAnsi="Arial" w:cs="Arial"/>
        </w:rPr>
        <w:t xml:space="preserve"> je vypočten pro modelové vsakovací zařízení o rozměrech:</w:t>
      </w:r>
    </w:p>
    <w:p w:rsidR="00C6520D" w:rsidRPr="00F11CAD" w:rsidRDefault="00C6520D" w:rsidP="00C6520D">
      <w:pPr>
        <w:pStyle w:val="western"/>
        <w:rPr>
          <w:rFonts w:ascii="Arial" w:hAnsi="Arial" w:cs="Arial"/>
        </w:rPr>
      </w:pPr>
      <w:r w:rsidRPr="00F11CAD">
        <w:rPr>
          <w:rFonts w:ascii="Arial" w:hAnsi="Arial" w:cs="Arial"/>
        </w:rPr>
        <w:t xml:space="preserve">délka L = </w:t>
      </w:r>
      <w:r>
        <w:rPr>
          <w:rFonts w:ascii="Arial" w:hAnsi="Arial" w:cs="Arial"/>
        </w:rPr>
        <w:t>20</w:t>
      </w:r>
      <w:r w:rsidRPr="00F11CAD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, š</w:t>
      </w:r>
      <w:r w:rsidRPr="00F11CAD">
        <w:rPr>
          <w:rFonts w:ascii="Arial" w:hAnsi="Arial" w:cs="Arial"/>
        </w:rPr>
        <w:t xml:space="preserve">ířka b = </w:t>
      </w:r>
      <w:r>
        <w:rPr>
          <w:rFonts w:ascii="Arial" w:hAnsi="Arial" w:cs="Arial"/>
        </w:rPr>
        <w:t>20</w:t>
      </w:r>
      <w:r w:rsidRPr="00F11CAD">
        <w:rPr>
          <w:rFonts w:ascii="Arial" w:hAnsi="Arial" w:cs="Arial"/>
        </w:rPr>
        <w:t xml:space="preserve"> m</w:t>
      </w:r>
      <w:r w:rsidRPr="00F11CAD">
        <w:rPr>
          <w:rFonts w:ascii="Arial" w:hAnsi="Arial" w:cs="Arial"/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472440</wp:posOffset>
            </wp:positionV>
            <wp:extent cx="1040400" cy="424800"/>
            <wp:effectExtent l="0" t="0" r="762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4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, </w:t>
      </w:r>
      <w:r w:rsidRPr="00F11CAD">
        <w:rPr>
          <w:rFonts w:ascii="Arial" w:hAnsi="Arial" w:cs="Arial"/>
        </w:rPr>
        <w:t xml:space="preserve">výška propustných stěn </w:t>
      </w:r>
      <w:proofErr w:type="spellStart"/>
      <w:r w:rsidRPr="00F11CAD">
        <w:rPr>
          <w:rFonts w:ascii="Arial" w:hAnsi="Arial" w:cs="Arial"/>
        </w:rPr>
        <w:t>h</w:t>
      </w:r>
      <w:r w:rsidRPr="00F11CAD">
        <w:rPr>
          <w:rFonts w:ascii="Arial" w:hAnsi="Arial" w:cs="Arial"/>
          <w:vertAlign w:val="subscript"/>
        </w:rPr>
        <w:t>vz</w:t>
      </w:r>
      <w:proofErr w:type="spellEnd"/>
      <w:r w:rsidRPr="00F11CAD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1,0</w:t>
      </w:r>
      <w:r w:rsidRPr="00F11CAD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(zvolena vzhledem k hladině podzemní vody v hloubce 1,4 m p. t.)</w:t>
      </w:r>
    </w:p>
    <w:p w:rsidR="00C6520D" w:rsidRPr="00F11CAD" w:rsidRDefault="00C6520D" w:rsidP="00C6520D">
      <w:pPr>
        <w:pStyle w:val="western"/>
        <w:rPr>
          <w:rFonts w:ascii="Arial" w:hAnsi="Arial" w:cs="Arial"/>
        </w:rPr>
      </w:pPr>
      <w:r w:rsidRPr="00F11CAD">
        <w:rPr>
          <w:rFonts w:ascii="Arial" w:hAnsi="Arial" w:cs="Arial"/>
          <w:noProof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1652905</wp:posOffset>
            </wp:positionH>
            <wp:positionV relativeFrom="paragraph">
              <wp:posOffset>333375</wp:posOffset>
            </wp:positionV>
            <wp:extent cx="792000" cy="360000"/>
            <wp:effectExtent l="0" t="0" r="8255" b="254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11CAD">
        <w:rPr>
          <w:rFonts w:ascii="Arial" w:hAnsi="Arial" w:cs="Arial"/>
        </w:rPr>
        <w:t xml:space="preserve">vsakovací plocha vsakovacího zařízení </w:t>
      </w:r>
      <w:r w:rsidRPr="00F11CAD">
        <w:rPr>
          <w:rFonts w:ascii="Arial" w:hAnsi="Arial" w:cs="Arial"/>
        </w:rPr>
        <w:tab/>
      </w:r>
      <w:r w:rsidRPr="00F11CAD">
        <w:rPr>
          <w:rFonts w:ascii="Arial" w:hAnsi="Arial" w:cs="Arial"/>
        </w:rPr>
        <w:tab/>
        <w:t xml:space="preserve">= </w:t>
      </w:r>
      <w:r>
        <w:rPr>
          <w:rFonts w:ascii="Arial" w:hAnsi="Arial" w:cs="Arial"/>
        </w:rPr>
        <w:t>410</w:t>
      </w:r>
      <w:r w:rsidRPr="00F11CAD">
        <w:rPr>
          <w:rFonts w:ascii="Arial" w:hAnsi="Arial" w:cs="Arial"/>
        </w:rPr>
        <w:t xml:space="preserve"> m</w:t>
      </w:r>
      <w:r w:rsidRPr="00F11CAD">
        <w:rPr>
          <w:rFonts w:ascii="Arial" w:hAnsi="Arial" w:cs="Arial"/>
          <w:vertAlign w:val="superscript"/>
        </w:rPr>
        <w:t>2</w:t>
      </w:r>
      <w:r w:rsidRPr="00F11CAD">
        <w:rPr>
          <w:rFonts w:ascii="Arial" w:hAnsi="Arial" w:cs="Arial"/>
        </w:rPr>
        <w:t xml:space="preserve"> </w:t>
      </w:r>
    </w:p>
    <w:p w:rsidR="00C6520D" w:rsidRPr="00F11CAD" w:rsidRDefault="00C6520D" w:rsidP="00C6520D">
      <w:pPr>
        <w:pStyle w:val="western"/>
        <w:rPr>
          <w:rFonts w:ascii="Arial" w:hAnsi="Arial" w:cs="Arial"/>
        </w:rPr>
      </w:pPr>
      <w:r w:rsidRPr="00F11CAD">
        <w:rPr>
          <w:rFonts w:ascii="Arial" w:hAnsi="Arial" w:cs="Arial"/>
        </w:rPr>
        <w:t xml:space="preserve">vsakovaný odtok </w:t>
      </w:r>
      <w:r w:rsidRPr="00F11CAD">
        <w:rPr>
          <w:rFonts w:ascii="Arial" w:hAnsi="Arial" w:cs="Arial"/>
        </w:rPr>
        <w:tab/>
      </w:r>
      <w:r w:rsidRPr="00F11CAD">
        <w:rPr>
          <w:rFonts w:ascii="Arial" w:hAnsi="Arial" w:cs="Arial"/>
        </w:rPr>
        <w:tab/>
      </w:r>
      <w:r w:rsidRPr="00F11CAD">
        <w:rPr>
          <w:rFonts w:ascii="Arial" w:hAnsi="Arial" w:cs="Arial"/>
        </w:rPr>
        <w:tab/>
        <w:t xml:space="preserve">= </w:t>
      </w:r>
      <w:r>
        <w:rPr>
          <w:rFonts w:ascii="Arial" w:hAnsi="Arial" w:cs="Arial"/>
        </w:rPr>
        <w:t>8,2</w:t>
      </w:r>
      <w:r w:rsidRPr="00F11CAD">
        <w:rPr>
          <w:rFonts w:ascii="Arial" w:hAnsi="Arial" w:cs="Arial"/>
        </w:rPr>
        <w:t>·10</w:t>
      </w:r>
      <w:r w:rsidRPr="00F11CAD">
        <w:rPr>
          <w:rFonts w:ascii="Arial" w:hAnsi="Arial" w:cs="Arial"/>
          <w:vertAlign w:val="superscript"/>
        </w:rPr>
        <w:t>-5</w:t>
      </w:r>
      <w:r w:rsidRPr="00F11CAD">
        <w:rPr>
          <w:rFonts w:ascii="Arial" w:hAnsi="Arial" w:cs="Arial"/>
        </w:rPr>
        <w:t xml:space="preserve"> m</w:t>
      </w:r>
      <w:r w:rsidRPr="00F11CAD">
        <w:rPr>
          <w:rFonts w:ascii="Arial" w:hAnsi="Arial" w:cs="Arial"/>
          <w:vertAlign w:val="superscript"/>
        </w:rPr>
        <w:t>3</w:t>
      </w:r>
      <w:r w:rsidRPr="00F11CAD">
        <w:rPr>
          <w:rFonts w:ascii="Arial" w:hAnsi="Arial" w:cs="Arial"/>
        </w:rPr>
        <w:t>s</w:t>
      </w:r>
      <w:r w:rsidRPr="00F11CAD">
        <w:rPr>
          <w:rFonts w:ascii="Arial" w:hAnsi="Arial" w:cs="Arial"/>
          <w:vertAlign w:val="superscript"/>
        </w:rPr>
        <w:t>-1</w:t>
      </w:r>
      <w:r w:rsidRPr="00F11CAD">
        <w:rPr>
          <w:rFonts w:ascii="Arial" w:hAnsi="Arial" w:cs="Arial"/>
        </w:rPr>
        <w:t xml:space="preserve"> = </w:t>
      </w:r>
      <w:r w:rsidRPr="00F11CAD">
        <w:rPr>
          <w:rFonts w:ascii="Arial" w:hAnsi="Arial" w:cs="Arial"/>
          <w:b/>
          <w:bCs/>
        </w:rPr>
        <w:t>7,</w:t>
      </w:r>
      <w:r>
        <w:rPr>
          <w:rFonts w:ascii="Arial" w:hAnsi="Arial" w:cs="Arial"/>
          <w:b/>
          <w:bCs/>
        </w:rPr>
        <w:t>08</w:t>
      </w:r>
      <w:r w:rsidRPr="00F11CAD">
        <w:rPr>
          <w:rFonts w:ascii="Arial" w:hAnsi="Arial" w:cs="Arial"/>
          <w:b/>
          <w:bCs/>
        </w:rPr>
        <w:t xml:space="preserve"> m</w:t>
      </w:r>
      <w:r w:rsidRPr="00F11CAD">
        <w:rPr>
          <w:rFonts w:ascii="Arial" w:hAnsi="Arial" w:cs="Arial"/>
          <w:b/>
          <w:bCs/>
          <w:vertAlign w:val="superscript"/>
        </w:rPr>
        <w:t>3</w:t>
      </w:r>
      <w:r w:rsidRPr="00F11CAD">
        <w:rPr>
          <w:rFonts w:ascii="Arial" w:hAnsi="Arial" w:cs="Arial"/>
          <w:b/>
          <w:bCs/>
        </w:rPr>
        <w:t>den</w:t>
      </w:r>
      <w:r w:rsidRPr="00F11CAD">
        <w:rPr>
          <w:rFonts w:ascii="Arial" w:hAnsi="Arial" w:cs="Arial"/>
          <w:b/>
          <w:bCs/>
          <w:vertAlign w:val="superscript"/>
        </w:rPr>
        <w:t>-1</w:t>
      </w:r>
      <w:r w:rsidRPr="00F11CAD">
        <w:rPr>
          <w:rFonts w:ascii="Arial" w:hAnsi="Arial" w:cs="Arial"/>
        </w:rPr>
        <w:t>,</w:t>
      </w:r>
    </w:p>
    <w:p w:rsidR="00C6520D" w:rsidRPr="00F11CAD" w:rsidRDefault="00C6520D" w:rsidP="00C6520D">
      <w:pPr>
        <w:pStyle w:val="western"/>
        <w:rPr>
          <w:rFonts w:ascii="Arial" w:hAnsi="Arial" w:cs="Arial"/>
        </w:rPr>
      </w:pPr>
      <w:r w:rsidRPr="00F11CAD">
        <w:rPr>
          <w:rFonts w:ascii="Arial" w:hAnsi="Arial" w:cs="Arial"/>
        </w:rPr>
        <w:t>kde f je součinitel bezpečnosti vsaku</w:t>
      </w:r>
      <w:r>
        <w:rPr>
          <w:rFonts w:ascii="Arial" w:hAnsi="Arial" w:cs="Arial"/>
        </w:rPr>
        <w:t xml:space="preserve"> rovný 2,5</w:t>
      </w:r>
      <w:r w:rsidRPr="00F11CAD">
        <w:rPr>
          <w:rFonts w:ascii="Arial" w:hAnsi="Arial" w:cs="Arial"/>
        </w:rPr>
        <w:t>.</w:t>
      </w:r>
    </w:p>
    <w:p w:rsidR="00C6520D" w:rsidRPr="00135239" w:rsidRDefault="00C6520D" w:rsidP="00C6520D">
      <w:pPr>
        <w:pStyle w:val="western"/>
        <w:numPr>
          <w:ilvl w:val="0"/>
          <w:numId w:val="48"/>
        </w:numPr>
        <w:rPr>
          <w:rFonts w:ascii="Arial" w:hAnsi="Arial" w:cs="Arial"/>
        </w:rPr>
      </w:pPr>
      <w:r w:rsidRPr="00135239">
        <w:rPr>
          <w:rFonts w:ascii="Arial" w:hAnsi="Arial" w:cs="Arial"/>
          <w:u w:val="single"/>
        </w:rPr>
        <w:t>Retenční objem</w:t>
      </w:r>
      <w:r w:rsidRPr="00135239">
        <w:rPr>
          <w:rFonts w:ascii="Arial" w:hAnsi="Arial" w:cs="Arial"/>
        </w:rPr>
        <w:t xml:space="preserve"> se vypočte z výše uvedených parametrů </w:t>
      </w:r>
      <w:r>
        <w:rPr>
          <w:rFonts w:ascii="Arial" w:hAnsi="Arial" w:cs="Arial"/>
        </w:rPr>
        <w:t>(dle ČSN 75 9010)</w:t>
      </w:r>
      <w:r w:rsidRPr="00135239">
        <w:rPr>
          <w:rFonts w:ascii="Arial" w:hAnsi="Arial" w:cs="Arial"/>
        </w:rPr>
        <w:t>:</w:t>
      </w:r>
    </w:p>
    <w:p w:rsidR="00C6520D" w:rsidRDefault="00C6520D" w:rsidP="00C6520D">
      <w:pPr>
        <w:pStyle w:val="western"/>
      </w:pPr>
      <w:r w:rsidRPr="00135239">
        <w:rPr>
          <w:noProof/>
        </w:rPr>
        <w:drawing>
          <wp:inline distT="0" distB="0" distL="0" distR="0">
            <wp:extent cx="2149026" cy="404666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026" cy="404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20D" w:rsidRDefault="00C6520D" w:rsidP="00C6520D">
      <w:pPr>
        <w:pStyle w:val="western"/>
        <w:rPr>
          <w:rFonts w:ascii="Arial" w:hAnsi="Arial" w:cs="Arial"/>
        </w:rPr>
      </w:pPr>
      <w:r>
        <w:rPr>
          <w:rFonts w:ascii="Arial" w:hAnsi="Arial" w:cs="Arial"/>
        </w:rPr>
        <w:t xml:space="preserve">Symboly jsou vysvětleny na následující straně. </w:t>
      </w:r>
      <w:r w:rsidRPr="00135239">
        <w:rPr>
          <w:rFonts w:ascii="Arial" w:hAnsi="Arial" w:cs="Arial"/>
        </w:rPr>
        <w:t>Výpočet je proveden pro všechny návrhové úhrny srážek s dobou trvání od 5 min do 72 hod. Za návrhový retenční objem se považuje největší vypočtený rete</w:t>
      </w:r>
      <w:r>
        <w:rPr>
          <w:rFonts w:ascii="Arial" w:hAnsi="Arial" w:cs="Arial"/>
        </w:rPr>
        <w:t xml:space="preserve">nční objem podle tohoto vzorce. </w:t>
      </w:r>
    </w:p>
    <w:p w:rsidR="00C6520D" w:rsidRDefault="00C6520D" w:rsidP="00C6520D">
      <w:pPr>
        <w:pStyle w:val="western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53100" cy="8298180"/>
            <wp:effectExtent l="0" t="0" r="0" b="762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20D" w:rsidRPr="00135239" w:rsidRDefault="00C6520D" w:rsidP="00C6520D">
      <w:pPr>
        <w:pStyle w:val="western"/>
        <w:rPr>
          <w:rFonts w:ascii="Arial" w:hAnsi="Arial" w:cs="Arial"/>
        </w:rPr>
      </w:pPr>
    </w:p>
    <w:p w:rsidR="00C6520D" w:rsidRDefault="00C6520D" w:rsidP="00C6520D">
      <w:pPr>
        <w:pStyle w:val="western"/>
        <w:spacing w:after="240"/>
      </w:pPr>
      <w:r w:rsidRPr="00135239">
        <w:rPr>
          <w:noProof/>
        </w:rPr>
        <w:lastRenderedPageBreak/>
        <w:drawing>
          <wp:inline distT="0" distB="0" distL="0" distR="0">
            <wp:extent cx="5760000" cy="3240153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24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20D" w:rsidRDefault="00C6520D" w:rsidP="00C6520D">
      <w:pPr>
        <w:pStyle w:val="western"/>
        <w:rPr>
          <w:rFonts w:ascii="Arial" w:hAnsi="Arial" w:cs="Arial"/>
        </w:rPr>
      </w:pPr>
      <w:r w:rsidRPr="000C0650">
        <w:rPr>
          <w:rFonts w:ascii="Arial" w:hAnsi="Arial" w:cs="Arial"/>
        </w:rPr>
        <w:t>Z </w:t>
      </w:r>
      <w:r>
        <w:rPr>
          <w:rFonts w:ascii="Arial" w:hAnsi="Arial" w:cs="Arial"/>
        </w:rPr>
        <w:t>uvedeného</w:t>
      </w:r>
      <w:r w:rsidRPr="000C0650">
        <w:rPr>
          <w:rFonts w:ascii="Arial" w:hAnsi="Arial" w:cs="Arial"/>
        </w:rPr>
        <w:t xml:space="preserve"> výpočtu i grafu je patrné, </w:t>
      </w:r>
      <w:r>
        <w:rPr>
          <w:rFonts w:ascii="Arial" w:hAnsi="Arial" w:cs="Arial"/>
        </w:rPr>
        <w:t xml:space="preserve">že </w:t>
      </w:r>
      <w:r w:rsidRPr="000C0650">
        <w:rPr>
          <w:rFonts w:ascii="Arial" w:hAnsi="Arial" w:cs="Arial"/>
        </w:rPr>
        <w:t>hydraulick</w:t>
      </w:r>
      <w:r>
        <w:rPr>
          <w:rFonts w:ascii="Arial" w:hAnsi="Arial" w:cs="Arial"/>
        </w:rPr>
        <w:t>é</w:t>
      </w:r>
      <w:r w:rsidRPr="000C06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podmínky</w:t>
      </w:r>
      <w:r w:rsidRPr="000C06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0C0650">
        <w:rPr>
          <w:rFonts w:ascii="Arial" w:hAnsi="Arial" w:cs="Arial"/>
        </w:rPr>
        <w:t xml:space="preserve">v lokalitě </w:t>
      </w:r>
      <w:r>
        <w:rPr>
          <w:rFonts w:ascii="Arial" w:hAnsi="Arial" w:cs="Arial"/>
        </w:rPr>
        <w:t>neumožňují vsakování srážkových vod. Druhým limitujícím faktorem je úroveň hladiny podzemní vody.</w:t>
      </w:r>
    </w:p>
    <w:p w:rsidR="009D1179" w:rsidRDefault="009D1179" w:rsidP="00C6520D">
      <w:pPr>
        <w:pStyle w:val="western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Navržená dešťová kanalizace, která odvodňuje rekonstruovanou komunikaci</w:t>
      </w:r>
      <w:r w:rsidR="00DD39FD">
        <w:rPr>
          <w:rFonts w:ascii="Arial" w:hAnsi="Arial" w:cs="Arial"/>
          <w:iCs/>
        </w:rPr>
        <w:t>, se nachází v intravilánu města Aš s početnou obytnou a průmyslovou zástavbou. Podél komunikace a v jejím bližším okolí se nenacházejí volné plochy, který by svými parametry byly vhodné pro umístění zasakovacího zařízení.</w:t>
      </w:r>
    </w:p>
    <w:p w:rsidR="00C46F4C" w:rsidRDefault="00C46F4C" w:rsidP="008B74FE">
      <w:pPr>
        <w:tabs>
          <w:tab w:val="left" w:pos="1134"/>
        </w:tabs>
        <w:ind w:firstLine="0"/>
        <w:rPr>
          <w:b/>
        </w:rPr>
      </w:pPr>
      <w:r>
        <w:rPr>
          <w:b/>
        </w:rPr>
        <w:t>Z výše uvedených důvodů není uvažováno s možností zasakování srážkových vod.</w:t>
      </w:r>
    </w:p>
    <w:p w:rsidR="00762AAF" w:rsidRPr="006D4D23" w:rsidRDefault="00762AAF" w:rsidP="00BF3498">
      <w:pPr>
        <w:spacing w:line="240" w:lineRule="auto"/>
        <w:ind w:firstLine="0"/>
        <w:jc w:val="left"/>
      </w:pPr>
    </w:p>
    <w:sectPr w:rsidR="00762AAF" w:rsidRPr="006D4D23" w:rsidSect="003126DB">
      <w:headerReference w:type="default" r:id="rId15"/>
      <w:footerReference w:type="even" r:id="rId16"/>
      <w:footerReference w:type="default" r:id="rId17"/>
      <w:pgSz w:w="11906" w:h="16838" w:code="9"/>
      <w:pgMar w:top="1134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C85" w:rsidRDefault="00CA2C85" w:rsidP="00AC538F">
      <w:r>
        <w:separator/>
      </w:r>
    </w:p>
    <w:p w:rsidR="00CA2C85" w:rsidRDefault="00CA2C85" w:rsidP="00AC538F"/>
    <w:p w:rsidR="00CA2C85" w:rsidRDefault="00CA2C85" w:rsidP="00AC538F"/>
    <w:p w:rsidR="00CA2C85" w:rsidRDefault="00CA2C85" w:rsidP="00AC538F"/>
  </w:endnote>
  <w:endnote w:type="continuationSeparator" w:id="0">
    <w:p w:rsidR="00CA2C85" w:rsidRDefault="00CA2C85" w:rsidP="00AC538F">
      <w:r>
        <w:continuationSeparator/>
      </w:r>
    </w:p>
    <w:p w:rsidR="00CA2C85" w:rsidRDefault="00CA2C85" w:rsidP="00AC538F"/>
    <w:p w:rsidR="00CA2C85" w:rsidRDefault="00CA2C85" w:rsidP="00AC538F"/>
    <w:p w:rsidR="00CA2C85" w:rsidRDefault="00CA2C85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52" w:rsidRDefault="007B066E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FD525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5252">
      <w:rPr>
        <w:rStyle w:val="slostrnky"/>
        <w:noProof/>
      </w:rPr>
      <w:t>4</w:t>
    </w:r>
    <w:r>
      <w:rPr>
        <w:rStyle w:val="slostrnky"/>
      </w:rPr>
      <w:fldChar w:fldCharType="end"/>
    </w:r>
  </w:p>
  <w:p w:rsidR="00FD5252" w:rsidRDefault="00FD5252" w:rsidP="00AC538F">
    <w:pPr>
      <w:pStyle w:val="Zpat"/>
    </w:pPr>
  </w:p>
  <w:p w:rsidR="00FD5252" w:rsidRDefault="00FD5252" w:rsidP="00AC538F"/>
  <w:p w:rsidR="00FD5252" w:rsidRDefault="00FD5252" w:rsidP="00AC538F"/>
  <w:p w:rsidR="00FD5252" w:rsidRDefault="00FD5252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52" w:rsidRDefault="00FD5252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</w:t>
    </w:r>
    <w:r w:rsidR="007B066E">
      <w:rPr>
        <w:noProof/>
      </w:rPr>
      <w:pict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>
      <w:rPr>
        <w:snapToGrid w:val="0"/>
      </w:rPr>
      <w:t xml:space="preserve"> DÚSP/PDPS</w:t>
    </w:r>
    <w:r w:rsidRPr="0047637A">
      <w:rPr>
        <w:snapToGrid w:val="0"/>
      </w:rPr>
      <w:tab/>
      <w:t xml:space="preserve">   </w:t>
    </w:r>
    <w:r w:rsidR="007B066E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7B066E" w:rsidRPr="0047637A">
      <w:rPr>
        <w:rStyle w:val="slostrnky"/>
      </w:rPr>
      <w:fldChar w:fldCharType="separate"/>
    </w:r>
    <w:r w:rsidR="00815E8B">
      <w:rPr>
        <w:rStyle w:val="slostrnky"/>
        <w:noProof/>
      </w:rPr>
      <w:t>20</w:t>
    </w:r>
    <w:r w:rsidR="007B066E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>
      <w:rPr>
        <w:snapToGrid w:val="0"/>
      </w:rPr>
      <w:t>Září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C85" w:rsidRDefault="00CA2C85" w:rsidP="00AC538F">
      <w:r>
        <w:separator/>
      </w:r>
    </w:p>
    <w:p w:rsidR="00CA2C85" w:rsidRDefault="00CA2C85" w:rsidP="00AC538F"/>
    <w:p w:rsidR="00CA2C85" w:rsidRDefault="00CA2C85" w:rsidP="00AC538F"/>
    <w:p w:rsidR="00CA2C85" w:rsidRDefault="00CA2C85" w:rsidP="00AC538F"/>
  </w:footnote>
  <w:footnote w:type="continuationSeparator" w:id="0">
    <w:p w:rsidR="00CA2C85" w:rsidRDefault="00CA2C85" w:rsidP="00AC538F">
      <w:r>
        <w:continuationSeparator/>
      </w:r>
    </w:p>
    <w:p w:rsidR="00CA2C85" w:rsidRDefault="00CA2C85" w:rsidP="00AC538F"/>
    <w:p w:rsidR="00CA2C85" w:rsidRDefault="00CA2C85" w:rsidP="00AC538F"/>
    <w:p w:rsidR="00CA2C85" w:rsidRDefault="00CA2C85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52" w:rsidRDefault="007B066E" w:rsidP="00F53C44">
    <w:pPr>
      <w:pStyle w:val="Zhlav"/>
      <w:ind w:firstLine="0"/>
      <w:rPr>
        <w:noProof/>
        <w:sz w:val="16"/>
        <w:szCs w:val="16"/>
      </w:rPr>
    </w:pPr>
    <w:r>
      <w:rPr>
        <w:noProof/>
        <w:sz w:val="16"/>
        <w:szCs w:val="16"/>
      </w:rPr>
      <w:pict>
        <v:line id="Line 10" o:spid="_x0000_s2052" style="position:absolute;left:0;text-align:left;z-index:251662848;visibility:visible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 w:rsidR="00FD5252">
      <w:rPr>
        <w:noProof/>
        <w:sz w:val="16"/>
        <w:szCs w:val="16"/>
      </w:rPr>
      <w:t>II/217 Modernizace silnice Mokřiny Aš</w:t>
    </w:r>
  </w:p>
  <w:p w:rsidR="00FD5252" w:rsidRPr="001D25A1" w:rsidRDefault="00FD5252" w:rsidP="00F53C44">
    <w:pPr>
      <w:pStyle w:val="Zhlav"/>
      <w:ind w:firstLine="0"/>
      <w:rPr>
        <w:sz w:val="16"/>
        <w:szCs w:val="16"/>
      </w:rPr>
    </w:pPr>
    <w:r>
      <w:rPr>
        <w:noProof/>
        <w:sz w:val="16"/>
        <w:szCs w:val="16"/>
      </w:rPr>
      <w:t>SO 301 Dešťová kanalizace</w:t>
    </w:r>
  </w:p>
  <w:p w:rsidR="00FD5252" w:rsidRPr="00F53C44" w:rsidRDefault="00FD5252" w:rsidP="00F53C44">
    <w:pPr>
      <w:pStyle w:val="Zhlav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61D51A6"/>
    <w:multiLevelType w:val="hybridMultilevel"/>
    <w:tmpl w:val="3CBA27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5D77A2"/>
    <w:multiLevelType w:val="hybridMultilevel"/>
    <w:tmpl w:val="82882CA0"/>
    <w:lvl w:ilvl="0" w:tplc="D316A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A82447"/>
    <w:multiLevelType w:val="hybridMultilevel"/>
    <w:tmpl w:val="E104D8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5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73D0B"/>
    <w:multiLevelType w:val="hybridMultilevel"/>
    <w:tmpl w:val="82882CA0"/>
    <w:lvl w:ilvl="0" w:tplc="D316A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FE92A5C"/>
    <w:multiLevelType w:val="hybridMultilevel"/>
    <w:tmpl w:val="5D9809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366134"/>
    <w:multiLevelType w:val="hybridMultilevel"/>
    <w:tmpl w:val="1AE41F44"/>
    <w:lvl w:ilvl="0" w:tplc="D316A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76B528E"/>
    <w:multiLevelType w:val="multilevel"/>
    <w:tmpl w:val="F7981C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%1.%2"/>
      <w:lvlJc w:val="left"/>
      <w:pPr>
        <w:ind w:left="576" w:hanging="576"/>
      </w:pPr>
      <w:rPr>
        <w:rFonts w:ascii="Arial" w:hAnsi="Arial" w:hint="default"/>
        <w:b/>
        <w:i w:val="0"/>
        <w:cap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32">
    <w:nsid w:val="743D096B"/>
    <w:multiLevelType w:val="hybridMultilevel"/>
    <w:tmpl w:val="20EC80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7C4BCB"/>
    <w:multiLevelType w:val="hybridMultilevel"/>
    <w:tmpl w:val="6B3EA112"/>
    <w:lvl w:ilvl="0" w:tplc="12C8F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D9348A0"/>
    <w:multiLevelType w:val="multilevel"/>
    <w:tmpl w:val="0768A4F6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31"/>
  </w:num>
  <w:num w:numId="6">
    <w:abstractNumId w:val="25"/>
  </w:num>
  <w:num w:numId="7">
    <w:abstractNumId w:val="36"/>
  </w:num>
  <w:num w:numId="8">
    <w:abstractNumId w:val="12"/>
  </w:num>
  <w:num w:numId="9">
    <w:abstractNumId w:val="2"/>
  </w:num>
  <w:num w:numId="10">
    <w:abstractNumId w:val="29"/>
  </w:num>
  <w:num w:numId="11">
    <w:abstractNumId w:val="11"/>
  </w:num>
  <w:num w:numId="12">
    <w:abstractNumId w:val="15"/>
  </w:num>
  <w:num w:numId="13">
    <w:abstractNumId w:val="6"/>
  </w:num>
  <w:num w:numId="14">
    <w:abstractNumId w:val="20"/>
  </w:num>
  <w:num w:numId="15">
    <w:abstractNumId w:val="0"/>
  </w:num>
  <w:num w:numId="16">
    <w:abstractNumId w:val="4"/>
  </w:num>
  <w:num w:numId="17">
    <w:abstractNumId w:val="21"/>
  </w:num>
  <w:num w:numId="18">
    <w:abstractNumId w:val="10"/>
  </w:num>
  <w:num w:numId="19">
    <w:abstractNumId w:val="18"/>
  </w:num>
  <w:num w:numId="20">
    <w:abstractNumId w:val="3"/>
  </w:num>
  <w:num w:numId="21">
    <w:abstractNumId w:val="7"/>
  </w:num>
  <w:num w:numId="22">
    <w:abstractNumId w:val="22"/>
  </w:num>
  <w:num w:numId="23">
    <w:abstractNumId w:val="28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30"/>
  </w:num>
  <w:num w:numId="30">
    <w:abstractNumId w:val="14"/>
  </w:num>
  <w:num w:numId="31">
    <w:abstractNumId w:val="35"/>
  </w:num>
  <w:num w:numId="32">
    <w:abstractNumId w:val="35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9"/>
  </w:num>
  <w:num w:numId="34">
    <w:abstractNumId w:val="16"/>
  </w:num>
  <w:num w:numId="35">
    <w:abstractNumId w:val="34"/>
  </w:num>
  <w:num w:numId="36">
    <w:abstractNumId w:val="24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13"/>
  </w:num>
  <w:num w:numId="42">
    <w:abstractNumId w:val="8"/>
  </w:num>
  <w:num w:numId="43">
    <w:abstractNumId w:val="32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9"/>
  </w:num>
  <w:num w:numId="47">
    <w:abstractNumId w:val="2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A99"/>
    <w:rsid w:val="00005B0F"/>
    <w:rsid w:val="00007288"/>
    <w:rsid w:val="000072D0"/>
    <w:rsid w:val="0001015A"/>
    <w:rsid w:val="0001019B"/>
    <w:rsid w:val="00010694"/>
    <w:rsid w:val="00010935"/>
    <w:rsid w:val="00010E00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5275"/>
    <w:rsid w:val="00016E94"/>
    <w:rsid w:val="0001795F"/>
    <w:rsid w:val="00020A60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5F1"/>
    <w:rsid w:val="00033685"/>
    <w:rsid w:val="0003379F"/>
    <w:rsid w:val="000352D6"/>
    <w:rsid w:val="00036F1B"/>
    <w:rsid w:val="0004411F"/>
    <w:rsid w:val="00047F16"/>
    <w:rsid w:val="000501A8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6038"/>
    <w:rsid w:val="00067390"/>
    <w:rsid w:val="000705EF"/>
    <w:rsid w:val="000720A4"/>
    <w:rsid w:val="00072725"/>
    <w:rsid w:val="0007314A"/>
    <w:rsid w:val="00073904"/>
    <w:rsid w:val="00073F59"/>
    <w:rsid w:val="0007544E"/>
    <w:rsid w:val="0007565F"/>
    <w:rsid w:val="000765E1"/>
    <w:rsid w:val="000768A0"/>
    <w:rsid w:val="00077835"/>
    <w:rsid w:val="0007793C"/>
    <w:rsid w:val="00082AD4"/>
    <w:rsid w:val="0008357C"/>
    <w:rsid w:val="00085DA7"/>
    <w:rsid w:val="0008609E"/>
    <w:rsid w:val="00086854"/>
    <w:rsid w:val="0008753E"/>
    <w:rsid w:val="00091057"/>
    <w:rsid w:val="00091921"/>
    <w:rsid w:val="00092315"/>
    <w:rsid w:val="00092F66"/>
    <w:rsid w:val="0009335D"/>
    <w:rsid w:val="00093993"/>
    <w:rsid w:val="00093F0F"/>
    <w:rsid w:val="000941A5"/>
    <w:rsid w:val="0009643C"/>
    <w:rsid w:val="00096638"/>
    <w:rsid w:val="000A180E"/>
    <w:rsid w:val="000A36AF"/>
    <w:rsid w:val="000A54A9"/>
    <w:rsid w:val="000A5AA4"/>
    <w:rsid w:val="000A62F5"/>
    <w:rsid w:val="000A79BE"/>
    <w:rsid w:val="000A7AF0"/>
    <w:rsid w:val="000B2304"/>
    <w:rsid w:val="000B344D"/>
    <w:rsid w:val="000B3571"/>
    <w:rsid w:val="000B38E9"/>
    <w:rsid w:val="000C14DA"/>
    <w:rsid w:val="000C3DD2"/>
    <w:rsid w:val="000C48D5"/>
    <w:rsid w:val="000C4BFB"/>
    <w:rsid w:val="000C5CDA"/>
    <w:rsid w:val="000D02AC"/>
    <w:rsid w:val="000D1B9B"/>
    <w:rsid w:val="000D3DA4"/>
    <w:rsid w:val="000D4E66"/>
    <w:rsid w:val="000D517E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61FF"/>
    <w:rsid w:val="000F1229"/>
    <w:rsid w:val="000F2063"/>
    <w:rsid w:val="000F4673"/>
    <w:rsid w:val="000F6C7A"/>
    <w:rsid w:val="000F78B4"/>
    <w:rsid w:val="000F78F4"/>
    <w:rsid w:val="0010045A"/>
    <w:rsid w:val="00100C3B"/>
    <w:rsid w:val="00101C12"/>
    <w:rsid w:val="00101FF8"/>
    <w:rsid w:val="001026CE"/>
    <w:rsid w:val="00102C96"/>
    <w:rsid w:val="00102D3D"/>
    <w:rsid w:val="00103EF4"/>
    <w:rsid w:val="00104BC6"/>
    <w:rsid w:val="0010683D"/>
    <w:rsid w:val="001078AD"/>
    <w:rsid w:val="001108F2"/>
    <w:rsid w:val="00110BDD"/>
    <w:rsid w:val="00112B15"/>
    <w:rsid w:val="00113B37"/>
    <w:rsid w:val="001143A2"/>
    <w:rsid w:val="001143F3"/>
    <w:rsid w:val="00114634"/>
    <w:rsid w:val="00114F6E"/>
    <w:rsid w:val="00121713"/>
    <w:rsid w:val="001222B6"/>
    <w:rsid w:val="00122AB5"/>
    <w:rsid w:val="00124315"/>
    <w:rsid w:val="0012479B"/>
    <w:rsid w:val="00126637"/>
    <w:rsid w:val="0013084B"/>
    <w:rsid w:val="00130C83"/>
    <w:rsid w:val="00131873"/>
    <w:rsid w:val="00131F65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7ED7"/>
    <w:rsid w:val="001512DF"/>
    <w:rsid w:val="00151A81"/>
    <w:rsid w:val="00152AD6"/>
    <w:rsid w:val="00152BCF"/>
    <w:rsid w:val="001533FE"/>
    <w:rsid w:val="00153C01"/>
    <w:rsid w:val="00155500"/>
    <w:rsid w:val="001565E2"/>
    <w:rsid w:val="00157D87"/>
    <w:rsid w:val="00161450"/>
    <w:rsid w:val="001619FD"/>
    <w:rsid w:val="0016237F"/>
    <w:rsid w:val="00162C3A"/>
    <w:rsid w:val="0016394B"/>
    <w:rsid w:val="00163B93"/>
    <w:rsid w:val="00163E56"/>
    <w:rsid w:val="0016404D"/>
    <w:rsid w:val="001655AB"/>
    <w:rsid w:val="001659DA"/>
    <w:rsid w:val="001702F5"/>
    <w:rsid w:val="001761A9"/>
    <w:rsid w:val="00176986"/>
    <w:rsid w:val="00177263"/>
    <w:rsid w:val="00183F16"/>
    <w:rsid w:val="00183F95"/>
    <w:rsid w:val="00184B58"/>
    <w:rsid w:val="00184DC0"/>
    <w:rsid w:val="00184F08"/>
    <w:rsid w:val="001873EF"/>
    <w:rsid w:val="00193EF1"/>
    <w:rsid w:val="00193F6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B91"/>
    <w:rsid w:val="001B0BAB"/>
    <w:rsid w:val="001B3B61"/>
    <w:rsid w:val="001B3F67"/>
    <w:rsid w:val="001B4176"/>
    <w:rsid w:val="001B4CC1"/>
    <w:rsid w:val="001B5812"/>
    <w:rsid w:val="001B597F"/>
    <w:rsid w:val="001B6467"/>
    <w:rsid w:val="001C19B0"/>
    <w:rsid w:val="001C3FD8"/>
    <w:rsid w:val="001C525B"/>
    <w:rsid w:val="001C551E"/>
    <w:rsid w:val="001C5687"/>
    <w:rsid w:val="001C5EF6"/>
    <w:rsid w:val="001C6904"/>
    <w:rsid w:val="001C6A52"/>
    <w:rsid w:val="001C6E7E"/>
    <w:rsid w:val="001C77D2"/>
    <w:rsid w:val="001D170E"/>
    <w:rsid w:val="001D1FD3"/>
    <w:rsid w:val="001D27D3"/>
    <w:rsid w:val="001D4466"/>
    <w:rsid w:val="001D49E5"/>
    <w:rsid w:val="001D57CF"/>
    <w:rsid w:val="001D5D48"/>
    <w:rsid w:val="001D64C7"/>
    <w:rsid w:val="001D6F72"/>
    <w:rsid w:val="001D7166"/>
    <w:rsid w:val="001D7213"/>
    <w:rsid w:val="001E03C3"/>
    <w:rsid w:val="001E08D5"/>
    <w:rsid w:val="001E11B4"/>
    <w:rsid w:val="001E32EA"/>
    <w:rsid w:val="001E3CDB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2F8F"/>
    <w:rsid w:val="001F39FE"/>
    <w:rsid w:val="001F3EF7"/>
    <w:rsid w:val="001F44F6"/>
    <w:rsid w:val="001F71D3"/>
    <w:rsid w:val="001F76A9"/>
    <w:rsid w:val="00200AB4"/>
    <w:rsid w:val="00203852"/>
    <w:rsid w:val="00203FB3"/>
    <w:rsid w:val="00205FB0"/>
    <w:rsid w:val="002061B1"/>
    <w:rsid w:val="00206308"/>
    <w:rsid w:val="0020658A"/>
    <w:rsid w:val="00206895"/>
    <w:rsid w:val="00206E4D"/>
    <w:rsid w:val="00207C67"/>
    <w:rsid w:val="00210212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1D50"/>
    <w:rsid w:val="002232BF"/>
    <w:rsid w:val="00224CB1"/>
    <w:rsid w:val="00225080"/>
    <w:rsid w:val="002275DE"/>
    <w:rsid w:val="00230AB1"/>
    <w:rsid w:val="00231FF9"/>
    <w:rsid w:val="00233509"/>
    <w:rsid w:val="002343FF"/>
    <w:rsid w:val="0023494E"/>
    <w:rsid w:val="00235D09"/>
    <w:rsid w:val="00240365"/>
    <w:rsid w:val="00240DC0"/>
    <w:rsid w:val="00245120"/>
    <w:rsid w:val="00247501"/>
    <w:rsid w:val="0025281C"/>
    <w:rsid w:val="00253124"/>
    <w:rsid w:val="0025562F"/>
    <w:rsid w:val="00256C1C"/>
    <w:rsid w:val="00257D81"/>
    <w:rsid w:val="00260CAB"/>
    <w:rsid w:val="002612A7"/>
    <w:rsid w:val="002622F3"/>
    <w:rsid w:val="0026373E"/>
    <w:rsid w:val="00263A9E"/>
    <w:rsid w:val="00270478"/>
    <w:rsid w:val="0027060B"/>
    <w:rsid w:val="002742E6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582E"/>
    <w:rsid w:val="00286617"/>
    <w:rsid w:val="00287F36"/>
    <w:rsid w:val="00290153"/>
    <w:rsid w:val="00290B6F"/>
    <w:rsid w:val="00290EB3"/>
    <w:rsid w:val="00291816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B00DB"/>
    <w:rsid w:val="002B0276"/>
    <w:rsid w:val="002B20EB"/>
    <w:rsid w:val="002B3031"/>
    <w:rsid w:val="002B317D"/>
    <w:rsid w:val="002B6349"/>
    <w:rsid w:val="002B6BC1"/>
    <w:rsid w:val="002B7BB2"/>
    <w:rsid w:val="002B7DF4"/>
    <w:rsid w:val="002B7E7D"/>
    <w:rsid w:val="002C00E3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4539"/>
    <w:rsid w:val="002D5F1D"/>
    <w:rsid w:val="002E004C"/>
    <w:rsid w:val="002E057E"/>
    <w:rsid w:val="002E07AC"/>
    <w:rsid w:val="002E1253"/>
    <w:rsid w:val="002E1E60"/>
    <w:rsid w:val="002E324B"/>
    <w:rsid w:val="002E342B"/>
    <w:rsid w:val="002E3739"/>
    <w:rsid w:val="002E3971"/>
    <w:rsid w:val="002E49C9"/>
    <w:rsid w:val="002E4FB0"/>
    <w:rsid w:val="002E625D"/>
    <w:rsid w:val="002E6B92"/>
    <w:rsid w:val="002E7D58"/>
    <w:rsid w:val="002E7F14"/>
    <w:rsid w:val="002F02D2"/>
    <w:rsid w:val="002F2789"/>
    <w:rsid w:val="002F3A03"/>
    <w:rsid w:val="002F4F75"/>
    <w:rsid w:val="002F7372"/>
    <w:rsid w:val="00300E81"/>
    <w:rsid w:val="00304322"/>
    <w:rsid w:val="00304831"/>
    <w:rsid w:val="00304E7B"/>
    <w:rsid w:val="00305353"/>
    <w:rsid w:val="0030648D"/>
    <w:rsid w:val="00306ACD"/>
    <w:rsid w:val="0030784B"/>
    <w:rsid w:val="00307F3F"/>
    <w:rsid w:val="00310C03"/>
    <w:rsid w:val="00310CAA"/>
    <w:rsid w:val="003126DB"/>
    <w:rsid w:val="00313F55"/>
    <w:rsid w:val="00314B9A"/>
    <w:rsid w:val="00314E68"/>
    <w:rsid w:val="0031683A"/>
    <w:rsid w:val="00317960"/>
    <w:rsid w:val="003200EA"/>
    <w:rsid w:val="0032073C"/>
    <w:rsid w:val="003216F0"/>
    <w:rsid w:val="003240F0"/>
    <w:rsid w:val="00324AE1"/>
    <w:rsid w:val="00327A65"/>
    <w:rsid w:val="00330211"/>
    <w:rsid w:val="003314E4"/>
    <w:rsid w:val="003315BE"/>
    <w:rsid w:val="00332115"/>
    <w:rsid w:val="00334427"/>
    <w:rsid w:val="00337425"/>
    <w:rsid w:val="00340D43"/>
    <w:rsid w:val="00341548"/>
    <w:rsid w:val="00343096"/>
    <w:rsid w:val="00343F06"/>
    <w:rsid w:val="00343F33"/>
    <w:rsid w:val="00344C90"/>
    <w:rsid w:val="00346540"/>
    <w:rsid w:val="003514AA"/>
    <w:rsid w:val="00352870"/>
    <w:rsid w:val="00354580"/>
    <w:rsid w:val="003547B7"/>
    <w:rsid w:val="00355875"/>
    <w:rsid w:val="003603C3"/>
    <w:rsid w:val="0036068E"/>
    <w:rsid w:val="00360D41"/>
    <w:rsid w:val="00361730"/>
    <w:rsid w:val="003625EF"/>
    <w:rsid w:val="00363974"/>
    <w:rsid w:val="00363E24"/>
    <w:rsid w:val="0036406F"/>
    <w:rsid w:val="003645AE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2C7D"/>
    <w:rsid w:val="00372E7E"/>
    <w:rsid w:val="00373777"/>
    <w:rsid w:val="003739BA"/>
    <w:rsid w:val="00374388"/>
    <w:rsid w:val="00374AAE"/>
    <w:rsid w:val="00374D83"/>
    <w:rsid w:val="00375E21"/>
    <w:rsid w:val="00376813"/>
    <w:rsid w:val="003778FA"/>
    <w:rsid w:val="00377D1F"/>
    <w:rsid w:val="0038120F"/>
    <w:rsid w:val="003817EE"/>
    <w:rsid w:val="00381E8A"/>
    <w:rsid w:val="00382660"/>
    <w:rsid w:val="00383F6C"/>
    <w:rsid w:val="0038441C"/>
    <w:rsid w:val="00384BAE"/>
    <w:rsid w:val="003855FA"/>
    <w:rsid w:val="0038616B"/>
    <w:rsid w:val="00386E5F"/>
    <w:rsid w:val="0038751B"/>
    <w:rsid w:val="00387CFF"/>
    <w:rsid w:val="00387F35"/>
    <w:rsid w:val="00391982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3ABC"/>
    <w:rsid w:val="003A6C58"/>
    <w:rsid w:val="003B00DB"/>
    <w:rsid w:val="003B0749"/>
    <w:rsid w:val="003B282B"/>
    <w:rsid w:val="003B31F4"/>
    <w:rsid w:val="003B4F02"/>
    <w:rsid w:val="003B651A"/>
    <w:rsid w:val="003B683B"/>
    <w:rsid w:val="003C115B"/>
    <w:rsid w:val="003C1D9A"/>
    <w:rsid w:val="003C4983"/>
    <w:rsid w:val="003C529D"/>
    <w:rsid w:val="003C5946"/>
    <w:rsid w:val="003C6DDF"/>
    <w:rsid w:val="003D2183"/>
    <w:rsid w:val="003D3D1B"/>
    <w:rsid w:val="003D6353"/>
    <w:rsid w:val="003D7DA8"/>
    <w:rsid w:val="003E09B5"/>
    <w:rsid w:val="003E1132"/>
    <w:rsid w:val="003E33E8"/>
    <w:rsid w:val="003E4AA4"/>
    <w:rsid w:val="003E52B4"/>
    <w:rsid w:val="003E565E"/>
    <w:rsid w:val="003E60A6"/>
    <w:rsid w:val="003E64AE"/>
    <w:rsid w:val="003E700B"/>
    <w:rsid w:val="003E7853"/>
    <w:rsid w:val="003E7D12"/>
    <w:rsid w:val="003F0783"/>
    <w:rsid w:val="003F0BFD"/>
    <w:rsid w:val="003F1E07"/>
    <w:rsid w:val="003F1EC9"/>
    <w:rsid w:val="003F2D90"/>
    <w:rsid w:val="003F6009"/>
    <w:rsid w:val="003F6656"/>
    <w:rsid w:val="003F742C"/>
    <w:rsid w:val="003F7854"/>
    <w:rsid w:val="00400770"/>
    <w:rsid w:val="004039E3"/>
    <w:rsid w:val="0040619E"/>
    <w:rsid w:val="004074D5"/>
    <w:rsid w:val="00410BEF"/>
    <w:rsid w:val="00411501"/>
    <w:rsid w:val="0041163D"/>
    <w:rsid w:val="00415558"/>
    <w:rsid w:val="00417BDF"/>
    <w:rsid w:val="00417C02"/>
    <w:rsid w:val="004223E9"/>
    <w:rsid w:val="00426BDF"/>
    <w:rsid w:val="00426E75"/>
    <w:rsid w:val="004275D4"/>
    <w:rsid w:val="0043035C"/>
    <w:rsid w:val="00432ED7"/>
    <w:rsid w:val="00433431"/>
    <w:rsid w:val="0043374C"/>
    <w:rsid w:val="004355C6"/>
    <w:rsid w:val="0044073F"/>
    <w:rsid w:val="00443130"/>
    <w:rsid w:val="0044363B"/>
    <w:rsid w:val="004458BF"/>
    <w:rsid w:val="004509B2"/>
    <w:rsid w:val="00450D41"/>
    <w:rsid w:val="00451B5D"/>
    <w:rsid w:val="00451CF7"/>
    <w:rsid w:val="00452CD6"/>
    <w:rsid w:val="00453029"/>
    <w:rsid w:val="004531A5"/>
    <w:rsid w:val="004535B3"/>
    <w:rsid w:val="00453CCB"/>
    <w:rsid w:val="004547BD"/>
    <w:rsid w:val="00456CB2"/>
    <w:rsid w:val="00457685"/>
    <w:rsid w:val="00457AD9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4CE6"/>
    <w:rsid w:val="0047613B"/>
    <w:rsid w:val="0047637A"/>
    <w:rsid w:val="004775ED"/>
    <w:rsid w:val="004808FE"/>
    <w:rsid w:val="00481340"/>
    <w:rsid w:val="004816F8"/>
    <w:rsid w:val="00482958"/>
    <w:rsid w:val="004836BA"/>
    <w:rsid w:val="00485ACA"/>
    <w:rsid w:val="00487E32"/>
    <w:rsid w:val="004919AA"/>
    <w:rsid w:val="00496E2C"/>
    <w:rsid w:val="00497B93"/>
    <w:rsid w:val="004A15FF"/>
    <w:rsid w:val="004A17AC"/>
    <w:rsid w:val="004A2082"/>
    <w:rsid w:val="004A4744"/>
    <w:rsid w:val="004A4F52"/>
    <w:rsid w:val="004A5C3C"/>
    <w:rsid w:val="004A5CE6"/>
    <w:rsid w:val="004A5EAE"/>
    <w:rsid w:val="004A7346"/>
    <w:rsid w:val="004A7BDF"/>
    <w:rsid w:val="004A7D1A"/>
    <w:rsid w:val="004B1095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276C"/>
    <w:rsid w:val="004C33A4"/>
    <w:rsid w:val="004C4208"/>
    <w:rsid w:val="004C4380"/>
    <w:rsid w:val="004C4B22"/>
    <w:rsid w:val="004C57FE"/>
    <w:rsid w:val="004C5C59"/>
    <w:rsid w:val="004C60B0"/>
    <w:rsid w:val="004C7758"/>
    <w:rsid w:val="004D35EF"/>
    <w:rsid w:val="004D66D5"/>
    <w:rsid w:val="004D6797"/>
    <w:rsid w:val="004D70A1"/>
    <w:rsid w:val="004D78AE"/>
    <w:rsid w:val="004E0847"/>
    <w:rsid w:val="004E09CC"/>
    <w:rsid w:val="004E1E60"/>
    <w:rsid w:val="004E1F3E"/>
    <w:rsid w:val="004E2715"/>
    <w:rsid w:val="004E2AA3"/>
    <w:rsid w:val="004E2F48"/>
    <w:rsid w:val="004E30B3"/>
    <w:rsid w:val="004E3320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131E"/>
    <w:rsid w:val="00503738"/>
    <w:rsid w:val="005039B3"/>
    <w:rsid w:val="0050650E"/>
    <w:rsid w:val="00512CFA"/>
    <w:rsid w:val="00512E5D"/>
    <w:rsid w:val="0051572A"/>
    <w:rsid w:val="005167ED"/>
    <w:rsid w:val="00516C87"/>
    <w:rsid w:val="00516D18"/>
    <w:rsid w:val="00516DF9"/>
    <w:rsid w:val="005173D7"/>
    <w:rsid w:val="0052066B"/>
    <w:rsid w:val="00522629"/>
    <w:rsid w:val="005226B0"/>
    <w:rsid w:val="005229F7"/>
    <w:rsid w:val="00522AF3"/>
    <w:rsid w:val="00523428"/>
    <w:rsid w:val="005235AB"/>
    <w:rsid w:val="005237DB"/>
    <w:rsid w:val="00526547"/>
    <w:rsid w:val="00527C82"/>
    <w:rsid w:val="00531166"/>
    <w:rsid w:val="0053149C"/>
    <w:rsid w:val="00531726"/>
    <w:rsid w:val="005319F2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43F8"/>
    <w:rsid w:val="00546189"/>
    <w:rsid w:val="00550F2C"/>
    <w:rsid w:val="00551222"/>
    <w:rsid w:val="005520DB"/>
    <w:rsid w:val="00552450"/>
    <w:rsid w:val="00552861"/>
    <w:rsid w:val="00552FE9"/>
    <w:rsid w:val="0055320A"/>
    <w:rsid w:val="0055322D"/>
    <w:rsid w:val="00553547"/>
    <w:rsid w:val="0055442B"/>
    <w:rsid w:val="005550C1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63D"/>
    <w:rsid w:val="0056570C"/>
    <w:rsid w:val="0056603D"/>
    <w:rsid w:val="00570D10"/>
    <w:rsid w:val="00570E96"/>
    <w:rsid w:val="00572366"/>
    <w:rsid w:val="00573895"/>
    <w:rsid w:val="00573980"/>
    <w:rsid w:val="00574CE4"/>
    <w:rsid w:val="00577A68"/>
    <w:rsid w:val="00577BB8"/>
    <w:rsid w:val="005823EB"/>
    <w:rsid w:val="00582F55"/>
    <w:rsid w:val="00582FE7"/>
    <w:rsid w:val="00583885"/>
    <w:rsid w:val="005846E8"/>
    <w:rsid w:val="005858CD"/>
    <w:rsid w:val="00591418"/>
    <w:rsid w:val="00591827"/>
    <w:rsid w:val="00592958"/>
    <w:rsid w:val="00593B13"/>
    <w:rsid w:val="00595116"/>
    <w:rsid w:val="0059518D"/>
    <w:rsid w:val="005962CD"/>
    <w:rsid w:val="005A171B"/>
    <w:rsid w:val="005A2502"/>
    <w:rsid w:val="005A4F1D"/>
    <w:rsid w:val="005B022F"/>
    <w:rsid w:val="005B146E"/>
    <w:rsid w:val="005B1694"/>
    <w:rsid w:val="005B3058"/>
    <w:rsid w:val="005B410A"/>
    <w:rsid w:val="005B4674"/>
    <w:rsid w:val="005B50B2"/>
    <w:rsid w:val="005B55FA"/>
    <w:rsid w:val="005B5926"/>
    <w:rsid w:val="005B611A"/>
    <w:rsid w:val="005B718C"/>
    <w:rsid w:val="005B7524"/>
    <w:rsid w:val="005B7ACF"/>
    <w:rsid w:val="005C027F"/>
    <w:rsid w:val="005C052E"/>
    <w:rsid w:val="005C1C84"/>
    <w:rsid w:val="005C565E"/>
    <w:rsid w:val="005C7964"/>
    <w:rsid w:val="005C7DAA"/>
    <w:rsid w:val="005D0E52"/>
    <w:rsid w:val="005D5336"/>
    <w:rsid w:val="005D5A50"/>
    <w:rsid w:val="005D6D6C"/>
    <w:rsid w:val="005D7734"/>
    <w:rsid w:val="005D77FF"/>
    <w:rsid w:val="005E17A5"/>
    <w:rsid w:val="005E2FEA"/>
    <w:rsid w:val="005E4271"/>
    <w:rsid w:val="005E523B"/>
    <w:rsid w:val="005E661D"/>
    <w:rsid w:val="005E68F7"/>
    <w:rsid w:val="005F071F"/>
    <w:rsid w:val="005F661F"/>
    <w:rsid w:val="005F7251"/>
    <w:rsid w:val="00602A6B"/>
    <w:rsid w:val="006031C5"/>
    <w:rsid w:val="006033D6"/>
    <w:rsid w:val="006041E0"/>
    <w:rsid w:val="00604D4B"/>
    <w:rsid w:val="006077F7"/>
    <w:rsid w:val="00611F29"/>
    <w:rsid w:val="00612E77"/>
    <w:rsid w:val="00612F08"/>
    <w:rsid w:val="00617539"/>
    <w:rsid w:val="006216DE"/>
    <w:rsid w:val="00621F67"/>
    <w:rsid w:val="00622B19"/>
    <w:rsid w:val="00624499"/>
    <w:rsid w:val="00625B63"/>
    <w:rsid w:val="00627FD6"/>
    <w:rsid w:val="0063383A"/>
    <w:rsid w:val="006343C7"/>
    <w:rsid w:val="00634E82"/>
    <w:rsid w:val="00642C63"/>
    <w:rsid w:val="00643F42"/>
    <w:rsid w:val="00645E44"/>
    <w:rsid w:val="0064669C"/>
    <w:rsid w:val="00646FFC"/>
    <w:rsid w:val="00647050"/>
    <w:rsid w:val="00647639"/>
    <w:rsid w:val="00647BBC"/>
    <w:rsid w:val="00650A53"/>
    <w:rsid w:val="00650E70"/>
    <w:rsid w:val="0065180B"/>
    <w:rsid w:val="00651F4E"/>
    <w:rsid w:val="00653884"/>
    <w:rsid w:val="006544E1"/>
    <w:rsid w:val="0065471F"/>
    <w:rsid w:val="006550FE"/>
    <w:rsid w:val="00655295"/>
    <w:rsid w:val="00655934"/>
    <w:rsid w:val="00660AE4"/>
    <w:rsid w:val="006633DC"/>
    <w:rsid w:val="00666667"/>
    <w:rsid w:val="006671BE"/>
    <w:rsid w:val="0066723E"/>
    <w:rsid w:val="006704CE"/>
    <w:rsid w:val="00672548"/>
    <w:rsid w:val="0067395F"/>
    <w:rsid w:val="00673C95"/>
    <w:rsid w:val="0067403C"/>
    <w:rsid w:val="00674683"/>
    <w:rsid w:val="00675545"/>
    <w:rsid w:val="00675F4E"/>
    <w:rsid w:val="006762D5"/>
    <w:rsid w:val="00676D93"/>
    <w:rsid w:val="00680540"/>
    <w:rsid w:val="00681FA7"/>
    <w:rsid w:val="00683407"/>
    <w:rsid w:val="00684147"/>
    <w:rsid w:val="00685298"/>
    <w:rsid w:val="0068561C"/>
    <w:rsid w:val="00687ACD"/>
    <w:rsid w:val="006912E3"/>
    <w:rsid w:val="006915CD"/>
    <w:rsid w:val="00691A25"/>
    <w:rsid w:val="00693097"/>
    <w:rsid w:val="006940C7"/>
    <w:rsid w:val="00695514"/>
    <w:rsid w:val="00696D94"/>
    <w:rsid w:val="006977AC"/>
    <w:rsid w:val="00697DA3"/>
    <w:rsid w:val="006A05CC"/>
    <w:rsid w:val="006A2A2A"/>
    <w:rsid w:val="006A2D91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0BA"/>
    <w:rsid w:val="006C4C58"/>
    <w:rsid w:val="006C4EE2"/>
    <w:rsid w:val="006C5CBB"/>
    <w:rsid w:val="006C7132"/>
    <w:rsid w:val="006D29AE"/>
    <w:rsid w:val="006D369C"/>
    <w:rsid w:val="006D44F6"/>
    <w:rsid w:val="006D4686"/>
    <w:rsid w:val="006D4D23"/>
    <w:rsid w:val="006D5480"/>
    <w:rsid w:val="006D6B59"/>
    <w:rsid w:val="006D78C4"/>
    <w:rsid w:val="006E0045"/>
    <w:rsid w:val="006E054D"/>
    <w:rsid w:val="006E15FD"/>
    <w:rsid w:val="006E1644"/>
    <w:rsid w:val="006E19F5"/>
    <w:rsid w:val="006E2418"/>
    <w:rsid w:val="006E2C74"/>
    <w:rsid w:val="006E2FEF"/>
    <w:rsid w:val="006E3620"/>
    <w:rsid w:val="006E4739"/>
    <w:rsid w:val="006E6FFB"/>
    <w:rsid w:val="006F00B2"/>
    <w:rsid w:val="006F4514"/>
    <w:rsid w:val="006F488F"/>
    <w:rsid w:val="006F57A7"/>
    <w:rsid w:val="00700DBE"/>
    <w:rsid w:val="0070129A"/>
    <w:rsid w:val="0070233A"/>
    <w:rsid w:val="00704CE1"/>
    <w:rsid w:val="00705142"/>
    <w:rsid w:val="00706B96"/>
    <w:rsid w:val="007073BA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3D69"/>
    <w:rsid w:val="00726744"/>
    <w:rsid w:val="00727BBD"/>
    <w:rsid w:val="00734DF5"/>
    <w:rsid w:val="00734F8F"/>
    <w:rsid w:val="007355CB"/>
    <w:rsid w:val="007406AD"/>
    <w:rsid w:val="00740D0E"/>
    <w:rsid w:val="007512B7"/>
    <w:rsid w:val="00752417"/>
    <w:rsid w:val="00752BFB"/>
    <w:rsid w:val="0075339E"/>
    <w:rsid w:val="00753520"/>
    <w:rsid w:val="00753B6E"/>
    <w:rsid w:val="00753F07"/>
    <w:rsid w:val="007558A1"/>
    <w:rsid w:val="007574D2"/>
    <w:rsid w:val="0075757D"/>
    <w:rsid w:val="00757F8F"/>
    <w:rsid w:val="007603CE"/>
    <w:rsid w:val="00762AAF"/>
    <w:rsid w:val="00763D8B"/>
    <w:rsid w:val="0076566D"/>
    <w:rsid w:val="007656E7"/>
    <w:rsid w:val="00765FD0"/>
    <w:rsid w:val="007667DF"/>
    <w:rsid w:val="007704F3"/>
    <w:rsid w:val="00770948"/>
    <w:rsid w:val="00773242"/>
    <w:rsid w:val="00774B77"/>
    <w:rsid w:val="007756B5"/>
    <w:rsid w:val="007800E4"/>
    <w:rsid w:val="00780622"/>
    <w:rsid w:val="0078119D"/>
    <w:rsid w:val="0078292B"/>
    <w:rsid w:val="007829F3"/>
    <w:rsid w:val="00784BD1"/>
    <w:rsid w:val="00785882"/>
    <w:rsid w:val="00786B37"/>
    <w:rsid w:val="0078748A"/>
    <w:rsid w:val="00791D9A"/>
    <w:rsid w:val="00792AC7"/>
    <w:rsid w:val="00792FC6"/>
    <w:rsid w:val="00793199"/>
    <w:rsid w:val="0079499A"/>
    <w:rsid w:val="007955DE"/>
    <w:rsid w:val="00796C87"/>
    <w:rsid w:val="00797186"/>
    <w:rsid w:val="00797A14"/>
    <w:rsid w:val="007A06B5"/>
    <w:rsid w:val="007A0851"/>
    <w:rsid w:val="007A0C9D"/>
    <w:rsid w:val="007A216D"/>
    <w:rsid w:val="007A3F03"/>
    <w:rsid w:val="007A42C7"/>
    <w:rsid w:val="007A446B"/>
    <w:rsid w:val="007A461B"/>
    <w:rsid w:val="007A5C57"/>
    <w:rsid w:val="007A6F94"/>
    <w:rsid w:val="007B066E"/>
    <w:rsid w:val="007B20C7"/>
    <w:rsid w:val="007B29CD"/>
    <w:rsid w:val="007B4CF0"/>
    <w:rsid w:val="007B6342"/>
    <w:rsid w:val="007C01EC"/>
    <w:rsid w:val="007C1BE3"/>
    <w:rsid w:val="007C2788"/>
    <w:rsid w:val="007C3D48"/>
    <w:rsid w:val="007C50F5"/>
    <w:rsid w:val="007C5388"/>
    <w:rsid w:val="007C582B"/>
    <w:rsid w:val="007C5E94"/>
    <w:rsid w:val="007C69B3"/>
    <w:rsid w:val="007C79A8"/>
    <w:rsid w:val="007C7BCA"/>
    <w:rsid w:val="007D1AFC"/>
    <w:rsid w:val="007D2327"/>
    <w:rsid w:val="007D2FC3"/>
    <w:rsid w:val="007D398E"/>
    <w:rsid w:val="007D602D"/>
    <w:rsid w:val="007E089D"/>
    <w:rsid w:val="007E10CD"/>
    <w:rsid w:val="007E24B6"/>
    <w:rsid w:val="007E26F0"/>
    <w:rsid w:val="007E44C2"/>
    <w:rsid w:val="007E561B"/>
    <w:rsid w:val="007E612E"/>
    <w:rsid w:val="007E64CB"/>
    <w:rsid w:val="007E6B0B"/>
    <w:rsid w:val="007E6DEC"/>
    <w:rsid w:val="007E7773"/>
    <w:rsid w:val="007F0472"/>
    <w:rsid w:val="007F04AA"/>
    <w:rsid w:val="007F07BF"/>
    <w:rsid w:val="007F086E"/>
    <w:rsid w:val="007F0DBA"/>
    <w:rsid w:val="007F3C4F"/>
    <w:rsid w:val="007F5D0C"/>
    <w:rsid w:val="007F689B"/>
    <w:rsid w:val="007F7A7A"/>
    <w:rsid w:val="008002C4"/>
    <w:rsid w:val="008013CD"/>
    <w:rsid w:val="00801BFB"/>
    <w:rsid w:val="00802D3B"/>
    <w:rsid w:val="00803EB7"/>
    <w:rsid w:val="00804501"/>
    <w:rsid w:val="008100B8"/>
    <w:rsid w:val="0081027A"/>
    <w:rsid w:val="0081212A"/>
    <w:rsid w:val="0081223E"/>
    <w:rsid w:val="00812324"/>
    <w:rsid w:val="00812D09"/>
    <w:rsid w:val="00812DD3"/>
    <w:rsid w:val="0081340B"/>
    <w:rsid w:val="00815AE2"/>
    <w:rsid w:val="00815E8B"/>
    <w:rsid w:val="00816458"/>
    <w:rsid w:val="00817379"/>
    <w:rsid w:val="00820C5F"/>
    <w:rsid w:val="008214CC"/>
    <w:rsid w:val="00821827"/>
    <w:rsid w:val="00821B7C"/>
    <w:rsid w:val="008236A0"/>
    <w:rsid w:val="00824338"/>
    <w:rsid w:val="00826113"/>
    <w:rsid w:val="008263EE"/>
    <w:rsid w:val="00827573"/>
    <w:rsid w:val="00827EFE"/>
    <w:rsid w:val="008318BD"/>
    <w:rsid w:val="008324A3"/>
    <w:rsid w:val="00832720"/>
    <w:rsid w:val="0083296E"/>
    <w:rsid w:val="00832BB2"/>
    <w:rsid w:val="00843505"/>
    <w:rsid w:val="008438E3"/>
    <w:rsid w:val="00843A32"/>
    <w:rsid w:val="00843CEC"/>
    <w:rsid w:val="008449AE"/>
    <w:rsid w:val="008513E5"/>
    <w:rsid w:val="00852A64"/>
    <w:rsid w:val="00852B19"/>
    <w:rsid w:val="00854F8D"/>
    <w:rsid w:val="00855BFC"/>
    <w:rsid w:val="0085635B"/>
    <w:rsid w:val="008565E7"/>
    <w:rsid w:val="008573DD"/>
    <w:rsid w:val="00860EF9"/>
    <w:rsid w:val="008617D4"/>
    <w:rsid w:val="00861E4E"/>
    <w:rsid w:val="00863F89"/>
    <w:rsid w:val="00865677"/>
    <w:rsid w:val="0086586A"/>
    <w:rsid w:val="00866A55"/>
    <w:rsid w:val="0087545E"/>
    <w:rsid w:val="0087692D"/>
    <w:rsid w:val="00877244"/>
    <w:rsid w:val="008810A4"/>
    <w:rsid w:val="00882BD9"/>
    <w:rsid w:val="00887D5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A7A6A"/>
    <w:rsid w:val="008B19DB"/>
    <w:rsid w:val="008B31C8"/>
    <w:rsid w:val="008B4266"/>
    <w:rsid w:val="008B536B"/>
    <w:rsid w:val="008B6F29"/>
    <w:rsid w:val="008B74FE"/>
    <w:rsid w:val="008B7D67"/>
    <w:rsid w:val="008C0410"/>
    <w:rsid w:val="008C0D5C"/>
    <w:rsid w:val="008C1362"/>
    <w:rsid w:val="008C1FE7"/>
    <w:rsid w:val="008C3103"/>
    <w:rsid w:val="008C48FB"/>
    <w:rsid w:val="008C55E7"/>
    <w:rsid w:val="008C56AC"/>
    <w:rsid w:val="008C5748"/>
    <w:rsid w:val="008C592C"/>
    <w:rsid w:val="008C71A5"/>
    <w:rsid w:val="008D0A03"/>
    <w:rsid w:val="008D0F39"/>
    <w:rsid w:val="008D19D9"/>
    <w:rsid w:val="008D4E81"/>
    <w:rsid w:val="008D7812"/>
    <w:rsid w:val="008D7FC1"/>
    <w:rsid w:val="008E2150"/>
    <w:rsid w:val="008E2EE5"/>
    <w:rsid w:val="008E3282"/>
    <w:rsid w:val="008E3724"/>
    <w:rsid w:val="008E5835"/>
    <w:rsid w:val="008F1242"/>
    <w:rsid w:val="008F3BA3"/>
    <w:rsid w:val="008F5093"/>
    <w:rsid w:val="00902F3E"/>
    <w:rsid w:val="009031E9"/>
    <w:rsid w:val="00903BAE"/>
    <w:rsid w:val="009040FB"/>
    <w:rsid w:val="009054C3"/>
    <w:rsid w:val="00910195"/>
    <w:rsid w:val="0091021C"/>
    <w:rsid w:val="00912527"/>
    <w:rsid w:val="009131A5"/>
    <w:rsid w:val="009161F2"/>
    <w:rsid w:val="00916D3F"/>
    <w:rsid w:val="0091749C"/>
    <w:rsid w:val="00917670"/>
    <w:rsid w:val="00922B13"/>
    <w:rsid w:val="009260C5"/>
    <w:rsid w:val="00927065"/>
    <w:rsid w:val="009272F9"/>
    <w:rsid w:val="00927DAC"/>
    <w:rsid w:val="00930362"/>
    <w:rsid w:val="00931FEE"/>
    <w:rsid w:val="009323A3"/>
    <w:rsid w:val="00932C60"/>
    <w:rsid w:val="00932FDD"/>
    <w:rsid w:val="009331FE"/>
    <w:rsid w:val="00936853"/>
    <w:rsid w:val="00936BEC"/>
    <w:rsid w:val="00942609"/>
    <w:rsid w:val="00943354"/>
    <w:rsid w:val="00944AB7"/>
    <w:rsid w:val="00944FB2"/>
    <w:rsid w:val="00945146"/>
    <w:rsid w:val="00945B23"/>
    <w:rsid w:val="00945D51"/>
    <w:rsid w:val="0094651E"/>
    <w:rsid w:val="0095250D"/>
    <w:rsid w:val="00953881"/>
    <w:rsid w:val="0095459C"/>
    <w:rsid w:val="009571E9"/>
    <w:rsid w:val="00960287"/>
    <w:rsid w:val="009605C6"/>
    <w:rsid w:val="0096071E"/>
    <w:rsid w:val="00961820"/>
    <w:rsid w:val="00962764"/>
    <w:rsid w:val="00962C58"/>
    <w:rsid w:val="00963FF5"/>
    <w:rsid w:val="00967EC6"/>
    <w:rsid w:val="00970871"/>
    <w:rsid w:val="009714B6"/>
    <w:rsid w:val="00972336"/>
    <w:rsid w:val="009725CC"/>
    <w:rsid w:val="009747C8"/>
    <w:rsid w:val="00975163"/>
    <w:rsid w:val="00975405"/>
    <w:rsid w:val="00977072"/>
    <w:rsid w:val="00980115"/>
    <w:rsid w:val="0098131A"/>
    <w:rsid w:val="009829DA"/>
    <w:rsid w:val="00982E64"/>
    <w:rsid w:val="00983B6D"/>
    <w:rsid w:val="00983D92"/>
    <w:rsid w:val="0098480A"/>
    <w:rsid w:val="00985A17"/>
    <w:rsid w:val="0098614E"/>
    <w:rsid w:val="00987DA7"/>
    <w:rsid w:val="009902D1"/>
    <w:rsid w:val="00992484"/>
    <w:rsid w:val="00992FE6"/>
    <w:rsid w:val="0099538C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58C2"/>
    <w:rsid w:val="009B6CC5"/>
    <w:rsid w:val="009B7C03"/>
    <w:rsid w:val="009C2130"/>
    <w:rsid w:val="009C398D"/>
    <w:rsid w:val="009C57B8"/>
    <w:rsid w:val="009C6263"/>
    <w:rsid w:val="009C69B9"/>
    <w:rsid w:val="009C7785"/>
    <w:rsid w:val="009C7C5D"/>
    <w:rsid w:val="009D0341"/>
    <w:rsid w:val="009D036B"/>
    <w:rsid w:val="009D1179"/>
    <w:rsid w:val="009D1CE8"/>
    <w:rsid w:val="009D2529"/>
    <w:rsid w:val="009D4181"/>
    <w:rsid w:val="009D4632"/>
    <w:rsid w:val="009D6EC6"/>
    <w:rsid w:val="009D7982"/>
    <w:rsid w:val="009E1704"/>
    <w:rsid w:val="009E348F"/>
    <w:rsid w:val="009E4BE5"/>
    <w:rsid w:val="009E7B40"/>
    <w:rsid w:val="009F131D"/>
    <w:rsid w:val="009F3150"/>
    <w:rsid w:val="009F57E2"/>
    <w:rsid w:val="009F7483"/>
    <w:rsid w:val="00A00FDC"/>
    <w:rsid w:val="00A014FC"/>
    <w:rsid w:val="00A02B67"/>
    <w:rsid w:val="00A031F7"/>
    <w:rsid w:val="00A03A0F"/>
    <w:rsid w:val="00A03E3A"/>
    <w:rsid w:val="00A05009"/>
    <w:rsid w:val="00A07F66"/>
    <w:rsid w:val="00A106F8"/>
    <w:rsid w:val="00A134B6"/>
    <w:rsid w:val="00A141C6"/>
    <w:rsid w:val="00A147AB"/>
    <w:rsid w:val="00A14F15"/>
    <w:rsid w:val="00A17D74"/>
    <w:rsid w:val="00A20914"/>
    <w:rsid w:val="00A20C67"/>
    <w:rsid w:val="00A2222F"/>
    <w:rsid w:val="00A2431E"/>
    <w:rsid w:val="00A24BF9"/>
    <w:rsid w:val="00A24FDA"/>
    <w:rsid w:val="00A2587B"/>
    <w:rsid w:val="00A30F67"/>
    <w:rsid w:val="00A32528"/>
    <w:rsid w:val="00A3345D"/>
    <w:rsid w:val="00A365F2"/>
    <w:rsid w:val="00A373E9"/>
    <w:rsid w:val="00A37EC1"/>
    <w:rsid w:val="00A42AF4"/>
    <w:rsid w:val="00A43732"/>
    <w:rsid w:val="00A4649A"/>
    <w:rsid w:val="00A46E0A"/>
    <w:rsid w:val="00A503B6"/>
    <w:rsid w:val="00A509F9"/>
    <w:rsid w:val="00A5114D"/>
    <w:rsid w:val="00A5206C"/>
    <w:rsid w:val="00A5395D"/>
    <w:rsid w:val="00A539BF"/>
    <w:rsid w:val="00A55993"/>
    <w:rsid w:val="00A5640A"/>
    <w:rsid w:val="00A577C7"/>
    <w:rsid w:val="00A60691"/>
    <w:rsid w:val="00A61530"/>
    <w:rsid w:val="00A62525"/>
    <w:rsid w:val="00A640BD"/>
    <w:rsid w:val="00A70004"/>
    <w:rsid w:val="00A74672"/>
    <w:rsid w:val="00A75D64"/>
    <w:rsid w:val="00A7632F"/>
    <w:rsid w:val="00A764EB"/>
    <w:rsid w:val="00A768A6"/>
    <w:rsid w:val="00A775AA"/>
    <w:rsid w:val="00A8155C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0A5D"/>
    <w:rsid w:val="00AA1239"/>
    <w:rsid w:val="00AA18A6"/>
    <w:rsid w:val="00AA2825"/>
    <w:rsid w:val="00AA5C06"/>
    <w:rsid w:val="00AA5C86"/>
    <w:rsid w:val="00AA6801"/>
    <w:rsid w:val="00AA79E6"/>
    <w:rsid w:val="00AB1655"/>
    <w:rsid w:val="00AB1FBD"/>
    <w:rsid w:val="00AB2FDB"/>
    <w:rsid w:val="00AB4C05"/>
    <w:rsid w:val="00AB4D6F"/>
    <w:rsid w:val="00AB5E9C"/>
    <w:rsid w:val="00AB6B60"/>
    <w:rsid w:val="00AB7B59"/>
    <w:rsid w:val="00AC047D"/>
    <w:rsid w:val="00AC28B5"/>
    <w:rsid w:val="00AC32A5"/>
    <w:rsid w:val="00AC393F"/>
    <w:rsid w:val="00AC538F"/>
    <w:rsid w:val="00AC76FB"/>
    <w:rsid w:val="00AD0BE0"/>
    <w:rsid w:val="00AD3747"/>
    <w:rsid w:val="00AD4052"/>
    <w:rsid w:val="00AD4245"/>
    <w:rsid w:val="00AD5CC4"/>
    <w:rsid w:val="00AE165F"/>
    <w:rsid w:val="00AE403E"/>
    <w:rsid w:val="00AE6D86"/>
    <w:rsid w:val="00AE702E"/>
    <w:rsid w:val="00AF14FF"/>
    <w:rsid w:val="00AF18F7"/>
    <w:rsid w:val="00AF653F"/>
    <w:rsid w:val="00AF7C22"/>
    <w:rsid w:val="00B010FE"/>
    <w:rsid w:val="00B06A89"/>
    <w:rsid w:val="00B07427"/>
    <w:rsid w:val="00B07D82"/>
    <w:rsid w:val="00B108D9"/>
    <w:rsid w:val="00B10933"/>
    <w:rsid w:val="00B11047"/>
    <w:rsid w:val="00B115CC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32E62"/>
    <w:rsid w:val="00B35459"/>
    <w:rsid w:val="00B40994"/>
    <w:rsid w:val="00B412E6"/>
    <w:rsid w:val="00B476D2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703D1"/>
    <w:rsid w:val="00B7040D"/>
    <w:rsid w:val="00B717D1"/>
    <w:rsid w:val="00B731EF"/>
    <w:rsid w:val="00B732AF"/>
    <w:rsid w:val="00B7696C"/>
    <w:rsid w:val="00B80E22"/>
    <w:rsid w:val="00B84D30"/>
    <w:rsid w:val="00B85BAB"/>
    <w:rsid w:val="00B866CC"/>
    <w:rsid w:val="00B869D2"/>
    <w:rsid w:val="00B86D82"/>
    <w:rsid w:val="00B8702E"/>
    <w:rsid w:val="00B871D0"/>
    <w:rsid w:val="00B9055B"/>
    <w:rsid w:val="00B93587"/>
    <w:rsid w:val="00B9384F"/>
    <w:rsid w:val="00B95859"/>
    <w:rsid w:val="00B971AD"/>
    <w:rsid w:val="00BA01FE"/>
    <w:rsid w:val="00BA0200"/>
    <w:rsid w:val="00BA0ED8"/>
    <w:rsid w:val="00BA37F0"/>
    <w:rsid w:val="00BA397A"/>
    <w:rsid w:val="00BA5BFE"/>
    <w:rsid w:val="00BA6340"/>
    <w:rsid w:val="00BA7C50"/>
    <w:rsid w:val="00BB1854"/>
    <w:rsid w:val="00BB1F26"/>
    <w:rsid w:val="00BB2980"/>
    <w:rsid w:val="00BB347E"/>
    <w:rsid w:val="00BB3CE7"/>
    <w:rsid w:val="00BB50C8"/>
    <w:rsid w:val="00BB5635"/>
    <w:rsid w:val="00BB6C69"/>
    <w:rsid w:val="00BB73E3"/>
    <w:rsid w:val="00BB75DC"/>
    <w:rsid w:val="00BC1B03"/>
    <w:rsid w:val="00BC1D66"/>
    <w:rsid w:val="00BC1F06"/>
    <w:rsid w:val="00BC4889"/>
    <w:rsid w:val="00BC53BC"/>
    <w:rsid w:val="00BC5D2E"/>
    <w:rsid w:val="00BC6166"/>
    <w:rsid w:val="00BC6775"/>
    <w:rsid w:val="00BD1CCB"/>
    <w:rsid w:val="00BD20F7"/>
    <w:rsid w:val="00BD4710"/>
    <w:rsid w:val="00BD4CE4"/>
    <w:rsid w:val="00BD4F16"/>
    <w:rsid w:val="00BD67E2"/>
    <w:rsid w:val="00BD76F7"/>
    <w:rsid w:val="00BD7A3E"/>
    <w:rsid w:val="00BD7EC5"/>
    <w:rsid w:val="00BE1055"/>
    <w:rsid w:val="00BE1416"/>
    <w:rsid w:val="00BE1744"/>
    <w:rsid w:val="00BE1B9D"/>
    <w:rsid w:val="00BE54D1"/>
    <w:rsid w:val="00BE67A9"/>
    <w:rsid w:val="00BF151D"/>
    <w:rsid w:val="00BF16E7"/>
    <w:rsid w:val="00BF2BE1"/>
    <w:rsid w:val="00BF3498"/>
    <w:rsid w:val="00BF5193"/>
    <w:rsid w:val="00BF5B49"/>
    <w:rsid w:val="00BF720E"/>
    <w:rsid w:val="00BF7CCF"/>
    <w:rsid w:val="00C012BC"/>
    <w:rsid w:val="00C01457"/>
    <w:rsid w:val="00C02781"/>
    <w:rsid w:val="00C02AF0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5B09"/>
    <w:rsid w:val="00C17D85"/>
    <w:rsid w:val="00C201BE"/>
    <w:rsid w:val="00C20F77"/>
    <w:rsid w:val="00C24DFD"/>
    <w:rsid w:val="00C30095"/>
    <w:rsid w:val="00C30540"/>
    <w:rsid w:val="00C30F84"/>
    <w:rsid w:val="00C311B3"/>
    <w:rsid w:val="00C31B8C"/>
    <w:rsid w:val="00C333C7"/>
    <w:rsid w:val="00C33D37"/>
    <w:rsid w:val="00C37879"/>
    <w:rsid w:val="00C37950"/>
    <w:rsid w:val="00C41A1A"/>
    <w:rsid w:val="00C41A7C"/>
    <w:rsid w:val="00C42B98"/>
    <w:rsid w:val="00C46E2F"/>
    <w:rsid w:val="00C46F4C"/>
    <w:rsid w:val="00C50086"/>
    <w:rsid w:val="00C5368F"/>
    <w:rsid w:val="00C60757"/>
    <w:rsid w:val="00C60808"/>
    <w:rsid w:val="00C61E95"/>
    <w:rsid w:val="00C6301F"/>
    <w:rsid w:val="00C63E24"/>
    <w:rsid w:val="00C6421F"/>
    <w:rsid w:val="00C64403"/>
    <w:rsid w:val="00C6520D"/>
    <w:rsid w:val="00C6591B"/>
    <w:rsid w:val="00C666DC"/>
    <w:rsid w:val="00C66FE4"/>
    <w:rsid w:val="00C6709E"/>
    <w:rsid w:val="00C6729C"/>
    <w:rsid w:val="00C67A14"/>
    <w:rsid w:val="00C70B8A"/>
    <w:rsid w:val="00C72A10"/>
    <w:rsid w:val="00C72DAE"/>
    <w:rsid w:val="00C75226"/>
    <w:rsid w:val="00C76120"/>
    <w:rsid w:val="00C7664B"/>
    <w:rsid w:val="00C77CC5"/>
    <w:rsid w:val="00C801DE"/>
    <w:rsid w:val="00C80815"/>
    <w:rsid w:val="00C80DC6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15C"/>
    <w:rsid w:val="00C904D8"/>
    <w:rsid w:val="00C92B8E"/>
    <w:rsid w:val="00C93624"/>
    <w:rsid w:val="00C9487E"/>
    <w:rsid w:val="00C95E4E"/>
    <w:rsid w:val="00C96101"/>
    <w:rsid w:val="00C97447"/>
    <w:rsid w:val="00CA02A7"/>
    <w:rsid w:val="00CA0505"/>
    <w:rsid w:val="00CA118C"/>
    <w:rsid w:val="00CA1341"/>
    <w:rsid w:val="00CA179C"/>
    <w:rsid w:val="00CA2C85"/>
    <w:rsid w:val="00CA6C8E"/>
    <w:rsid w:val="00CB3EC9"/>
    <w:rsid w:val="00CB7291"/>
    <w:rsid w:val="00CC40FA"/>
    <w:rsid w:val="00CC44FB"/>
    <w:rsid w:val="00CC4562"/>
    <w:rsid w:val="00CD0168"/>
    <w:rsid w:val="00CD19BE"/>
    <w:rsid w:val="00CD1C1A"/>
    <w:rsid w:val="00CD1C56"/>
    <w:rsid w:val="00CD3DCB"/>
    <w:rsid w:val="00CD5BF6"/>
    <w:rsid w:val="00CD789F"/>
    <w:rsid w:val="00CE0352"/>
    <w:rsid w:val="00CE16CC"/>
    <w:rsid w:val="00CE1A48"/>
    <w:rsid w:val="00CE1DC8"/>
    <w:rsid w:val="00CE2A9D"/>
    <w:rsid w:val="00CE3852"/>
    <w:rsid w:val="00CE3D7B"/>
    <w:rsid w:val="00CE5D61"/>
    <w:rsid w:val="00CE6925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CF7F6A"/>
    <w:rsid w:val="00D00AD8"/>
    <w:rsid w:val="00D00F61"/>
    <w:rsid w:val="00D02E1E"/>
    <w:rsid w:val="00D054C6"/>
    <w:rsid w:val="00D06780"/>
    <w:rsid w:val="00D06DA0"/>
    <w:rsid w:val="00D07861"/>
    <w:rsid w:val="00D07E27"/>
    <w:rsid w:val="00D11A50"/>
    <w:rsid w:val="00D14B5C"/>
    <w:rsid w:val="00D16120"/>
    <w:rsid w:val="00D167BA"/>
    <w:rsid w:val="00D2268E"/>
    <w:rsid w:val="00D228A7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0CE"/>
    <w:rsid w:val="00D34571"/>
    <w:rsid w:val="00D34664"/>
    <w:rsid w:val="00D34A03"/>
    <w:rsid w:val="00D35970"/>
    <w:rsid w:val="00D40521"/>
    <w:rsid w:val="00D40D36"/>
    <w:rsid w:val="00D42F34"/>
    <w:rsid w:val="00D44782"/>
    <w:rsid w:val="00D44E8B"/>
    <w:rsid w:val="00D45CCD"/>
    <w:rsid w:val="00D50128"/>
    <w:rsid w:val="00D53CB7"/>
    <w:rsid w:val="00D543DC"/>
    <w:rsid w:val="00D54450"/>
    <w:rsid w:val="00D56057"/>
    <w:rsid w:val="00D56B17"/>
    <w:rsid w:val="00D56C10"/>
    <w:rsid w:val="00D60B57"/>
    <w:rsid w:val="00D60D7A"/>
    <w:rsid w:val="00D61BDA"/>
    <w:rsid w:val="00D63EF0"/>
    <w:rsid w:val="00D659EE"/>
    <w:rsid w:val="00D6607A"/>
    <w:rsid w:val="00D66297"/>
    <w:rsid w:val="00D66699"/>
    <w:rsid w:val="00D66BAF"/>
    <w:rsid w:val="00D671D8"/>
    <w:rsid w:val="00D70092"/>
    <w:rsid w:val="00D70574"/>
    <w:rsid w:val="00D70F67"/>
    <w:rsid w:val="00D74E9A"/>
    <w:rsid w:val="00D80083"/>
    <w:rsid w:val="00D80DD6"/>
    <w:rsid w:val="00D82009"/>
    <w:rsid w:val="00D8296B"/>
    <w:rsid w:val="00D82B33"/>
    <w:rsid w:val="00D838ED"/>
    <w:rsid w:val="00D861C5"/>
    <w:rsid w:val="00D90787"/>
    <w:rsid w:val="00D910F5"/>
    <w:rsid w:val="00D91312"/>
    <w:rsid w:val="00D924A4"/>
    <w:rsid w:val="00D9326F"/>
    <w:rsid w:val="00D93CF3"/>
    <w:rsid w:val="00D93E06"/>
    <w:rsid w:val="00D940EA"/>
    <w:rsid w:val="00D963F5"/>
    <w:rsid w:val="00D965BC"/>
    <w:rsid w:val="00D97102"/>
    <w:rsid w:val="00D9718D"/>
    <w:rsid w:val="00DA10B5"/>
    <w:rsid w:val="00DA2F9B"/>
    <w:rsid w:val="00DA6650"/>
    <w:rsid w:val="00DB0378"/>
    <w:rsid w:val="00DB06D3"/>
    <w:rsid w:val="00DB1671"/>
    <w:rsid w:val="00DB267F"/>
    <w:rsid w:val="00DB3561"/>
    <w:rsid w:val="00DB486F"/>
    <w:rsid w:val="00DB4BAC"/>
    <w:rsid w:val="00DB5FC8"/>
    <w:rsid w:val="00DC0BB6"/>
    <w:rsid w:val="00DC2353"/>
    <w:rsid w:val="00DC3012"/>
    <w:rsid w:val="00DC42FB"/>
    <w:rsid w:val="00DC4D14"/>
    <w:rsid w:val="00DC5048"/>
    <w:rsid w:val="00DC52E5"/>
    <w:rsid w:val="00DC6355"/>
    <w:rsid w:val="00DC6757"/>
    <w:rsid w:val="00DD14FB"/>
    <w:rsid w:val="00DD1DF8"/>
    <w:rsid w:val="00DD1E83"/>
    <w:rsid w:val="00DD39FD"/>
    <w:rsid w:val="00DD508D"/>
    <w:rsid w:val="00DD513D"/>
    <w:rsid w:val="00DD6BB5"/>
    <w:rsid w:val="00DD7DF7"/>
    <w:rsid w:val="00DE09C4"/>
    <w:rsid w:val="00DE1D5C"/>
    <w:rsid w:val="00DE268F"/>
    <w:rsid w:val="00DE2F92"/>
    <w:rsid w:val="00DE2FBC"/>
    <w:rsid w:val="00DE63AD"/>
    <w:rsid w:val="00DE6BA7"/>
    <w:rsid w:val="00DE7463"/>
    <w:rsid w:val="00DF0172"/>
    <w:rsid w:val="00DF1E42"/>
    <w:rsid w:val="00DF2ED0"/>
    <w:rsid w:val="00DF38D0"/>
    <w:rsid w:val="00DF506B"/>
    <w:rsid w:val="00DF5298"/>
    <w:rsid w:val="00DF5E8F"/>
    <w:rsid w:val="00DF654E"/>
    <w:rsid w:val="00E001F3"/>
    <w:rsid w:val="00E0024F"/>
    <w:rsid w:val="00E013EF"/>
    <w:rsid w:val="00E03FF4"/>
    <w:rsid w:val="00E04556"/>
    <w:rsid w:val="00E04596"/>
    <w:rsid w:val="00E066A1"/>
    <w:rsid w:val="00E1023F"/>
    <w:rsid w:val="00E11DA4"/>
    <w:rsid w:val="00E12A13"/>
    <w:rsid w:val="00E14753"/>
    <w:rsid w:val="00E1490D"/>
    <w:rsid w:val="00E14CCB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029"/>
    <w:rsid w:val="00E27B88"/>
    <w:rsid w:val="00E3193C"/>
    <w:rsid w:val="00E31C98"/>
    <w:rsid w:val="00E3247D"/>
    <w:rsid w:val="00E33648"/>
    <w:rsid w:val="00E33961"/>
    <w:rsid w:val="00E3503B"/>
    <w:rsid w:val="00E3577E"/>
    <w:rsid w:val="00E4061A"/>
    <w:rsid w:val="00E40B33"/>
    <w:rsid w:val="00E41D5C"/>
    <w:rsid w:val="00E444AA"/>
    <w:rsid w:val="00E46E0C"/>
    <w:rsid w:val="00E46E8E"/>
    <w:rsid w:val="00E476EF"/>
    <w:rsid w:val="00E51A93"/>
    <w:rsid w:val="00E535CB"/>
    <w:rsid w:val="00E549C7"/>
    <w:rsid w:val="00E55ED8"/>
    <w:rsid w:val="00E5636F"/>
    <w:rsid w:val="00E61713"/>
    <w:rsid w:val="00E61B6B"/>
    <w:rsid w:val="00E62790"/>
    <w:rsid w:val="00E6332A"/>
    <w:rsid w:val="00E63427"/>
    <w:rsid w:val="00E63D0F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8ED"/>
    <w:rsid w:val="00E82E76"/>
    <w:rsid w:val="00E83F8A"/>
    <w:rsid w:val="00E875FF"/>
    <w:rsid w:val="00E87762"/>
    <w:rsid w:val="00E90B4D"/>
    <w:rsid w:val="00E90F4C"/>
    <w:rsid w:val="00E93545"/>
    <w:rsid w:val="00E93875"/>
    <w:rsid w:val="00E938BD"/>
    <w:rsid w:val="00E938E3"/>
    <w:rsid w:val="00E97247"/>
    <w:rsid w:val="00EA0573"/>
    <w:rsid w:val="00EA0ED7"/>
    <w:rsid w:val="00EA1240"/>
    <w:rsid w:val="00EA155E"/>
    <w:rsid w:val="00EA15B8"/>
    <w:rsid w:val="00EA2A99"/>
    <w:rsid w:val="00EA2D38"/>
    <w:rsid w:val="00EA5308"/>
    <w:rsid w:val="00EA64F1"/>
    <w:rsid w:val="00EB07E4"/>
    <w:rsid w:val="00EB1EF8"/>
    <w:rsid w:val="00EB215F"/>
    <w:rsid w:val="00EB3647"/>
    <w:rsid w:val="00EB4E2B"/>
    <w:rsid w:val="00EB615B"/>
    <w:rsid w:val="00EB75E3"/>
    <w:rsid w:val="00EB79A0"/>
    <w:rsid w:val="00EB7CC1"/>
    <w:rsid w:val="00EC0994"/>
    <w:rsid w:val="00EC12FD"/>
    <w:rsid w:val="00EC1A5F"/>
    <w:rsid w:val="00EC3774"/>
    <w:rsid w:val="00EC4408"/>
    <w:rsid w:val="00EC44D7"/>
    <w:rsid w:val="00EC4DFB"/>
    <w:rsid w:val="00EC4F45"/>
    <w:rsid w:val="00EC60A6"/>
    <w:rsid w:val="00ED0600"/>
    <w:rsid w:val="00ED1B04"/>
    <w:rsid w:val="00ED1CFF"/>
    <w:rsid w:val="00ED2D9B"/>
    <w:rsid w:val="00ED446A"/>
    <w:rsid w:val="00ED58AC"/>
    <w:rsid w:val="00ED6524"/>
    <w:rsid w:val="00ED67B6"/>
    <w:rsid w:val="00ED7DC1"/>
    <w:rsid w:val="00EE0112"/>
    <w:rsid w:val="00EE10BD"/>
    <w:rsid w:val="00EE181A"/>
    <w:rsid w:val="00EE3631"/>
    <w:rsid w:val="00EE38B6"/>
    <w:rsid w:val="00EE43B4"/>
    <w:rsid w:val="00EE5009"/>
    <w:rsid w:val="00EE5F1C"/>
    <w:rsid w:val="00EF0A80"/>
    <w:rsid w:val="00EF0B41"/>
    <w:rsid w:val="00EF1F4A"/>
    <w:rsid w:val="00EF2926"/>
    <w:rsid w:val="00EF3E4D"/>
    <w:rsid w:val="00EF691C"/>
    <w:rsid w:val="00EF698A"/>
    <w:rsid w:val="00EF6DEF"/>
    <w:rsid w:val="00EF6EFF"/>
    <w:rsid w:val="00EF6FB4"/>
    <w:rsid w:val="00F00A3E"/>
    <w:rsid w:val="00F01D82"/>
    <w:rsid w:val="00F050C9"/>
    <w:rsid w:val="00F074A0"/>
    <w:rsid w:val="00F100F9"/>
    <w:rsid w:val="00F1049F"/>
    <w:rsid w:val="00F10955"/>
    <w:rsid w:val="00F10A00"/>
    <w:rsid w:val="00F118AF"/>
    <w:rsid w:val="00F12000"/>
    <w:rsid w:val="00F12728"/>
    <w:rsid w:val="00F13C6C"/>
    <w:rsid w:val="00F13D5F"/>
    <w:rsid w:val="00F14712"/>
    <w:rsid w:val="00F15F1C"/>
    <w:rsid w:val="00F160F6"/>
    <w:rsid w:val="00F204B2"/>
    <w:rsid w:val="00F213A5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36BBF"/>
    <w:rsid w:val="00F41BF9"/>
    <w:rsid w:val="00F42AF9"/>
    <w:rsid w:val="00F43AF9"/>
    <w:rsid w:val="00F44950"/>
    <w:rsid w:val="00F44CE2"/>
    <w:rsid w:val="00F45AE0"/>
    <w:rsid w:val="00F46828"/>
    <w:rsid w:val="00F4754C"/>
    <w:rsid w:val="00F477B5"/>
    <w:rsid w:val="00F47DB9"/>
    <w:rsid w:val="00F51B85"/>
    <w:rsid w:val="00F53C44"/>
    <w:rsid w:val="00F53CC9"/>
    <w:rsid w:val="00F54945"/>
    <w:rsid w:val="00F56EE5"/>
    <w:rsid w:val="00F60BB7"/>
    <w:rsid w:val="00F60DCA"/>
    <w:rsid w:val="00F62C00"/>
    <w:rsid w:val="00F62CA3"/>
    <w:rsid w:val="00F64380"/>
    <w:rsid w:val="00F65003"/>
    <w:rsid w:val="00F65FAF"/>
    <w:rsid w:val="00F668CA"/>
    <w:rsid w:val="00F6708E"/>
    <w:rsid w:val="00F6778E"/>
    <w:rsid w:val="00F70459"/>
    <w:rsid w:val="00F71FFF"/>
    <w:rsid w:val="00F72978"/>
    <w:rsid w:val="00F72BDE"/>
    <w:rsid w:val="00F72E08"/>
    <w:rsid w:val="00F72ECC"/>
    <w:rsid w:val="00F7317B"/>
    <w:rsid w:val="00F73A65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B12"/>
    <w:rsid w:val="00F82E7F"/>
    <w:rsid w:val="00F84A21"/>
    <w:rsid w:val="00F84B5D"/>
    <w:rsid w:val="00F857B9"/>
    <w:rsid w:val="00F85C69"/>
    <w:rsid w:val="00F86AA5"/>
    <w:rsid w:val="00F8739C"/>
    <w:rsid w:val="00F875E8"/>
    <w:rsid w:val="00F90261"/>
    <w:rsid w:val="00F90C79"/>
    <w:rsid w:val="00F9172B"/>
    <w:rsid w:val="00F93798"/>
    <w:rsid w:val="00F94A8F"/>
    <w:rsid w:val="00F95126"/>
    <w:rsid w:val="00F95225"/>
    <w:rsid w:val="00F954E8"/>
    <w:rsid w:val="00F95B2C"/>
    <w:rsid w:val="00F96914"/>
    <w:rsid w:val="00F979A3"/>
    <w:rsid w:val="00FA0580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B443B"/>
    <w:rsid w:val="00FC163E"/>
    <w:rsid w:val="00FC2445"/>
    <w:rsid w:val="00FC2ECF"/>
    <w:rsid w:val="00FC39FD"/>
    <w:rsid w:val="00FC4EBF"/>
    <w:rsid w:val="00FC6FFA"/>
    <w:rsid w:val="00FC76C4"/>
    <w:rsid w:val="00FC792C"/>
    <w:rsid w:val="00FD05C9"/>
    <w:rsid w:val="00FD2D4F"/>
    <w:rsid w:val="00FD5252"/>
    <w:rsid w:val="00FD5D52"/>
    <w:rsid w:val="00FD60F2"/>
    <w:rsid w:val="00FD6A14"/>
    <w:rsid w:val="00FD7107"/>
    <w:rsid w:val="00FD728E"/>
    <w:rsid w:val="00FD7317"/>
    <w:rsid w:val="00FD7CEA"/>
    <w:rsid w:val="00FE0769"/>
    <w:rsid w:val="00FE14D6"/>
    <w:rsid w:val="00FE32E9"/>
    <w:rsid w:val="00FE372F"/>
    <w:rsid w:val="00FE4512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B68"/>
    <w:rsid w:val="00FF3F18"/>
    <w:rsid w:val="00FF4817"/>
    <w:rsid w:val="00FF4C94"/>
    <w:rsid w:val="00FF5446"/>
    <w:rsid w:val="00FF5F38"/>
    <w:rsid w:val="00FF62C7"/>
    <w:rsid w:val="00FF6F16"/>
    <w:rsid w:val="00FF7012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  <w:style w:type="paragraph" w:customStyle="1" w:styleId="western">
    <w:name w:val="western"/>
    <w:basedOn w:val="Normln"/>
    <w:rsid w:val="00C6520D"/>
    <w:pPr>
      <w:spacing w:before="100" w:beforeAutospacing="1" w:after="170" w:line="288" w:lineRule="auto"/>
      <w:ind w:firstLine="0"/>
    </w:pPr>
    <w:rPr>
      <w:rFonts w:ascii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E7B65-F779-409F-8A47-D7284FCA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7734</TotalTime>
  <Pages>20</Pages>
  <Words>5982</Words>
  <Characters>35294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33</cp:revision>
  <cp:lastPrinted>2020-10-08T08:46:00Z</cp:lastPrinted>
  <dcterms:created xsi:type="dcterms:W3CDTF">2020-06-16T05:38:00Z</dcterms:created>
  <dcterms:modified xsi:type="dcterms:W3CDTF">2020-12-09T20:04:00Z</dcterms:modified>
</cp:coreProperties>
</file>